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BB769F" w:rsidRDefault="00BB769F" w:rsidP="00510DE3">
      <w:pPr>
        <w:spacing w:after="200" w:line="276" w:lineRule="auto"/>
        <w:jc w:val="right"/>
        <w:rPr>
          <w:rFonts w:ascii="Calibri" w:eastAsia="Calibri" w:hAnsi="Calibri" w:cs="Calibri"/>
        </w:rPr>
      </w:pPr>
    </w:p>
    <w:p w:rsidR="00BB769F" w:rsidRDefault="00BB769F" w:rsidP="00510DE3">
      <w:pPr>
        <w:spacing w:after="200" w:line="276" w:lineRule="auto"/>
        <w:jc w:val="right"/>
        <w:rPr>
          <w:rFonts w:ascii="Calibri" w:eastAsia="Calibri" w:hAnsi="Calibri" w:cs="Calibri"/>
        </w:rPr>
      </w:pPr>
    </w:p>
    <w:p w:rsidR="00BB769F" w:rsidRDefault="00BB769F" w:rsidP="00510DE3">
      <w:pPr>
        <w:spacing w:after="200" w:line="276" w:lineRule="auto"/>
        <w:jc w:val="right"/>
        <w:rPr>
          <w:rFonts w:ascii="Calibri" w:eastAsia="Calibri" w:hAnsi="Calibri" w:cs="Calibri"/>
        </w:rPr>
      </w:pPr>
    </w:p>
    <w:p w:rsidR="00BB769F" w:rsidRDefault="00BB769F" w:rsidP="00510DE3">
      <w:pPr>
        <w:spacing w:after="200" w:line="276" w:lineRule="auto"/>
        <w:jc w:val="right"/>
        <w:rPr>
          <w:rFonts w:ascii="Calibri" w:eastAsia="Calibri" w:hAnsi="Calibri" w:cs="Calibri"/>
        </w:rPr>
      </w:pPr>
    </w:p>
    <w:p w:rsidR="00BB769F" w:rsidRDefault="00BB769F" w:rsidP="00510DE3">
      <w:pPr>
        <w:spacing w:after="200" w:line="276" w:lineRule="auto"/>
        <w:jc w:val="right"/>
        <w:rPr>
          <w:rFonts w:ascii="Calibri" w:eastAsia="Calibri" w:hAnsi="Calibri" w:cs="Calibri"/>
        </w:rPr>
      </w:pPr>
      <w:bookmarkStart w:id="0" w:name="_GoBack"/>
      <w:bookmarkEnd w:id="0"/>
    </w:p>
    <w:p w:rsidR="00BB769F" w:rsidRDefault="00BB769F"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8B05EE">
        <w:rPr>
          <w:rFonts w:ascii="Times New Roman" w:eastAsia="Times New Roman" w:hAnsi="Times New Roman" w:cs="Times New Roman"/>
          <w:sz w:val="26"/>
          <w:szCs w:val="26"/>
          <w:lang w:eastAsia="ru-RU"/>
        </w:rPr>
        <w:t>и</w:t>
      </w:r>
      <w:r w:rsidR="008B05EE" w:rsidRPr="008B05EE">
        <w:rPr>
          <w:rFonts w:ascii="Times New Roman" w:eastAsia="Times New Roman" w:hAnsi="Times New Roman" w:cs="Times New Roman"/>
          <w:sz w:val="26"/>
          <w:szCs w:val="26"/>
          <w:lang w:eastAsia="ru-RU"/>
        </w:rPr>
        <w:t>зготовление и размещение рекламных материалов на рекламных носителях</w:t>
      </w:r>
    </w:p>
    <w:p w:rsidR="002C4DF5" w:rsidRPr="00E353B5" w:rsidRDefault="002C4DF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5-23T00:00:00Z">
          <w:dateFormat w:val="«dd» MMMM yyyy 'года'"/>
          <w:lid w:val="ru-RU"/>
          <w:storeMappedDataAs w:val="dateTime"/>
          <w:calendar w:val="gregorian"/>
        </w:date>
      </w:sdtPr>
      <w:sdtEndPr/>
      <w:sdtContent>
        <w:p w:rsidR="00E353B5" w:rsidRPr="00E353B5" w:rsidRDefault="009D3A78"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мая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BB769F" w:rsidRDefault="00BB769F" w:rsidP="00E353B5">
      <w:pPr>
        <w:spacing w:after="0" w:line="240" w:lineRule="auto"/>
        <w:jc w:val="center"/>
        <w:rPr>
          <w:rFonts w:ascii="Times New Roman" w:eastAsia="Times New Roman" w:hAnsi="Times New Roman" w:cs="Times New Roman"/>
          <w:sz w:val="24"/>
          <w:szCs w:val="24"/>
          <w:lang w:eastAsia="ru-RU"/>
        </w:rPr>
      </w:pPr>
    </w:p>
    <w:p w:rsidR="00BB769F" w:rsidRDefault="00BB769F" w:rsidP="00E353B5">
      <w:pPr>
        <w:spacing w:after="0" w:line="240" w:lineRule="auto"/>
        <w:jc w:val="center"/>
        <w:rPr>
          <w:rFonts w:ascii="Times New Roman" w:eastAsia="Times New Roman" w:hAnsi="Times New Roman" w:cs="Times New Roman"/>
          <w:sz w:val="24"/>
          <w:szCs w:val="24"/>
          <w:lang w:eastAsia="ru-RU"/>
        </w:rPr>
      </w:pPr>
    </w:p>
    <w:p w:rsidR="00BB769F" w:rsidRDefault="00BB769F"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A90B5F">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A90B5F"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A90B5F"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A90B5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8B05EE">
        <w:rPr>
          <w:rFonts w:ascii="Times New Roman" w:eastAsia="Times New Roman" w:hAnsi="Times New Roman" w:cs="Times New Roman"/>
          <w:sz w:val="24"/>
          <w:szCs w:val="24"/>
          <w:lang w:eastAsia="ru-RU"/>
        </w:rPr>
        <w:t>и</w:t>
      </w:r>
      <w:r w:rsidR="008B05EE" w:rsidRPr="008B05EE">
        <w:rPr>
          <w:rFonts w:ascii="Times New Roman" w:eastAsia="Times New Roman" w:hAnsi="Times New Roman" w:cs="Times New Roman"/>
          <w:sz w:val="24"/>
          <w:szCs w:val="24"/>
          <w:lang w:eastAsia="ru-RU"/>
        </w:rPr>
        <w:t>зготовление и размещение рекламных материалов на рекламных носителях</w:t>
      </w:r>
      <w:r w:rsidR="00685453" w:rsidRPr="00685453">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2143AC" w:rsidTr="00F4491D">
        <w:trPr>
          <w:trHeight w:val="425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2C4DF5" w:rsidRDefault="002143AC" w:rsidP="00170CF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Полюдова Оксана Львовна</w:t>
            </w:r>
          </w:p>
          <w:p w:rsidR="00417703" w:rsidRPr="00797EFD" w:rsidRDefault="00E353B5" w:rsidP="002C4DF5">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797EFD">
              <w:rPr>
                <w:rFonts w:ascii="Times New Roman" w:hAnsi="Times New Roman" w:cs="Times New Roman"/>
                <w:iCs/>
              </w:rPr>
              <w:t>. + 7 (347) 221-5</w:t>
            </w:r>
            <w:r w:rsidR="002143AC" w:rsidRPr="00797EFD">
              <w:rPr>
                <w:rFonts w:ascii="Times New Roman" w:hAnsi="Times New Roman" w:cs="Times New Roman"/>
                <w:iCs/>
              </w:rPr>
              <w:t>7-88</w:t>
            </w:r>
            <w:r w:rsidRPr="00797EFD">
              <w:rPr>
                <w:rFonts w:ascii="Times New Roman" w:hAnsi="Times New Roman" w:cs="Times New Roman"/>
                <w:iCs/>
              </w:rPr>
              <w:t xml:space="preserve">, </w:t>
            </w:r>
            <w:r w:rsidRPr="005B237E">
              <w:rPr>
                <w:rFonts w:ascii="Times New Roman" w:hAnsi="Times New Roman" w:cs="Times New Roman"/>
                <w:iCs/>
                <w:lang w:val="en-US"/>
              </w:rPr>
              <w:t>e</w:t>
            </w:r>
            <w:r w:rsidRPr="00797EFD">
              <w:rPr>
                <w:rFonts w:ascii="Times New Roman" w:hAnsi="Times New Roman" w:cs="Times New Roman"/>
                <w:iCs/>
              </w:rPr>
              <w:t>-</w:t>
            </w:r>
            <w:r w:rsidRPr="005B237E">
              <w:rPr>
                <w:rFonts w:ascii="Times New Roman" w:hAnsi="Times New Roman" w:cs="Times New Roman"/>
                <w:iCs/>
                <w:lang w:val="en-US"/>
              </w:rPr>
              <w:t>mail</w:t>
            </w:r>
            <w:r w:rsidRPr="00797EFD">
              <w:rPr>
                <w:rFonts w:ascii="Times New Roman" w:hAnsi="Times New Roman" w:cs="Times New Roman"/>
                <w:iCs/>
              </w:rPr>
              <w:t xml:space="preserve">: </w:t>
            </w:r>
            <w:hyperlink r:id="rId14" w:history="1">
              <w:r w:rsidR="002143AC" w:rsidRPr="00660B0F">
                <w:rPr>
                  <w:rStyle w:val="a3"/>
                  <w:rFonts w:ascii="Times New Roman" w:eastAsia="Calibri" w:hAnsi="Times New Roman" w:cs="Times New Roman"/>
                  <w:sz w:val="24"/>
                  <w:szCs w:val="24"/>
                  <w:lang w:val="en-US"/>
                </w:rPr>
                <w:t>o</w:t>
              </w:r>
              <w:r w:rsidR="002143AC" w:rsidRPr="00797EFD">
                <w:rPr>
                  <w:rStyle w:val="a3"/>
                  <w:rFonts w:ascii="Times New Roman" w:eastAsia="Calibri" w:hAnsi="Times New Roman" w:cs="Times New Roman"/>
                  <w:sz w:val="24"/>
                  <w:szCs w:val="24"/>
                </w:rPr>
                <w:t>.</w:t>
              </w:r>
              <w:r w:rsidR="002143AC" w:rsidRPr="00660B0F">
                <w:rPr>
                  <w:rStyle w:val="a3"/>
                  <w:rFonts w:ascii="Times New Roman" w:eastAsia="Calibri" w:hAnsi="Times New Roman" w:cs="Times New Roman"/>
                  <w:sz w:val="24"/>
                  <w:szCs w:val="24"/>
                  <w:lang w:val="en-US"/>
                </w:rPr>
                <w:t>polyudova</w:t>
              </w:r>
              <w:r w:rsidR="002143AC" w:rsidRPr="00797EFD">
                <w:rPr>
                  <w:rStyle w:val="a3"/>
                  <w:rFonts w:ascii="Times New Roman" w:eastAsia="Calibri" w:hAnsi="Times New Roman" w:cs="Times New Roman"/>
                  <w:sz w:val="24"/>
                  <w:szCs w:val="24"/>
                </w:rPr>
                <w:t>@</w:t>
              </w:r>
              <w:r w:rsidR="002143AC" w:rsidRPr="00660B0F">
                <w:rPr>
                  <w:rStyle w:val="a3"/>
                  <w:rFonts w:ascii="Times New Roman" w:eastAsia="Calibri" w:hAnsi="Times New Roman" w:cs="Times New Roman"/>
                  <w:sz w:val="24"/>
                  <w:szCs w:val="24"/>
                  <w:lang w:val="en-US"/>
                </w:rPr>
                <w:t>bashtel</w:t>
              </w:r>
              <w:r w:rsidR="002143AC" w:rsidRPr="00797EFD">
                <w:rPr>
                  <w:rStyle w:val="a3"/>
                  <w:rFonts w:ascii="Times New Roman" w:eastAsia="Calibri" w:hAnsi="Times New Roman" w:cs="Times New Roman"/>
                  <w:sz w:val="24"/>
                  <w:szCs w:val="24"/>
                </w:rPr>
                <w:t>.</w:t>
              </w:r>
              <w:proofErr w:type="spellStart"/>
              <w:r w:rsidR="002143AC" w:rsidRPr="00660B0F">
                <w:rPr>
                  <w:rStyle w:val="a3"/>
                  <w:rFonts w:ascii="Times New Roman" w:eastAsia="Calibri" w:hAnsi="Times New Roman" w:cs="Times New Roman"/>
                  <w:sz w:val="24"/>
                  <w:szCs w:val="24"/>
                  <w:lang w:val="en-US"/>
                </w:rPr>
                <w:t>ru</w:t>
              </w:r>
              <w:proofErr w:type="spellEnd"/>
            </w:hyperlink>
          </w:p>
          <w:p w:rsidR="002143AC" w:rsidRPr="00797EFD" w:rsidRDefault="002143AC" w:rsidP="002C4DF5">
            <w:pPr>
              <w:autoSpaceDE w:val="0"/>
              <w:autoSpaceDN w:val="0"/>
              <w:adjustRightInd w:val="0"/>
              <w:spacing w:after="0" w:line="240" w:lineRule="auto"/>
              <w:rPr>
                <w:rStyle w:val="a3"/>
                <w:rFonts w:ascii="Times New Roman" w:eastAsia="Calibri" w:hAnsi="Times New Roman" w:cs="Times New Roman"/>
                <w:sz w:val="24"/>
                <w:szCs w:val="24"/>
              </w:rPr>
            </w:pPr>
          </w:p>
          <w:p w:rsidR="002143AC" w:rsidRDefault="002143AC" w:rsidP="002143AC">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Зиганшина Евгения Геннадьевна</w:t>
            </w:r>
          </w:p>
          <w:p w:rsidR="002143AC" w:rsidRPr="00797EFD" w:rsidRDefault="002143AC" w:rsidP="002143AC">
            <w:pPr>
              <w:autoSpaceDE w:val="0"/>
              <w:autoSpaceDN w:val="0"/>
              <w:adjustRightInd w:val="0"/>
              <w:spacing w:after="0" w:line="240" w:lineRule="auto"/>
              <w:rPr>
                <w:rFonts w:ascii="Times New Roman" w:eastAsia="Calibri" w:hAnsi="Times New Roman" w:cs="Times New Roman"/>
                <w:color w:val="0000FF"/>
                <w:sz w:val="24"/>
                <w:szCs w:val="24"/>
                <w:u w:val="single"/>
              </w:rPr>
            </w:pPr>
            <w:r w:rsidRPr="005B237E">
              <w:rPr>
                <w:rFonts w:ascii="Times New Roman" w:hAnsi="Times New Roman" w:cs="Times New Roman"/>
                <w:iCs/>
              </w:rPr>
              <w:t>тел</w:t>
            </w:r>
            <w:r w:rsidRPr="00797EFD">
              <w:rPr>
                <w:rFonts w:ascii="Times New Roman" w:hAnsi="Times New Roman" w:cs="Times New Roman"/>
                <w:iCs/>
              </w:rPr>
              <w:t xml:space="preserve">. + 7 (347) 221-56-06, </w:t>
            </w:r>
            <w:r w:rsidRPr="005B237E">
              <w:rPr>
                <w:rFonts w:ascii="Times New Roman" w:hAnsi="Times New Roman" w:cs="Times New Roman"/>
                <w:iCs/>
                <w:lang w:val="en-US"/>
              </w:rPr>
              <w:t>e</w:t>
            </w:r>
            <w:r w:rsidRPr="00797EFD">
              <w:rPr>
                <w:rFonts w:ascii="Times New Roman" w:hAnsi="Times New Roman" w:cs="Times New Roman"/>
                <w:iCs/>
              </w:rPr>
              <w:t>-</w:t>
            </w:r>
            <w:r w:rsidRPr="005B237E">
              <w:rPr>
                <w:rFonts w:ascii="Times New Roman" w:hAnsi="Times New Roman" w:cs="Times New Roman"/>
                <w:iCs/>
                <w:lang w:val="en-US"/>
              </w:rPr>
              <w:t>mail</w:t>
            </w:r>
            <w:r w:rsidRPr="00797EFD">
              <w:rPr>
                <w:rFonts w:ascii="Times New Roman" w:hAnsi="Times New Roman" w:cs="Times New Roman"/>
                <w:iCs/>
              </w:rPr>
              <w:t xml:space="preserve">: </w:t>
            </w:r>
            <w:r w:rsidRPr="002143AC">
              <w:rPr>
                <w:rStyle w:val="a3"/>
                <w:rFonts w:ascii="Times New Roman" w:eastAsia="Calibri" w:hAnsi="Times New Roman" w:cs="Times New Roman"/>
                <w:sz w:val="24"/>
                <w:szCs w:val="24"/>
                <w:lang w:val="en-US"/>
              </w:rPr>
              <w:t>e</w:t>
            </w:r>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ziganshina</w:t>
            </w:r>
            <w:proofErr w:type="spellEnd"/>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bashtel</w:t>
            </w:r>
            <w:proofErr w:type="spellEnd"/>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ru</w:t>
            </w:r>
            <w:proofErr w:type="spellEnd"/>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8B05EE"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и</w:t>
            </w:r>
            <w:r w:rsidRPr="008B05EE">
              <w:rPr>
                <w:rFonts w:ascii="Times New Roman" w:eastAsia="Times New Roman" w:hAnsi="Times New Roman" w:cs="Times New Roman"/>
                <w:sz w:val="24"/>
                <w:szCs w:val="24"/>
                <w:lang w:eastAsia="ru-RU"/>
              </w:rPr>
              <w:t>зготовление и размещение рекламных материалов на рекламных носителях</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1927A1">
              <w:rPr>
                <w:rFonts w:ascii="Times New Roman" w:eastAsia="Calibri" w:hAnsi="Times New Roman" w:cs="Times New Roman"/>
                <w:iCs/>
                <w:color w:val="0000FF"/>
                <w:sz w:val="24"/>
                <w:szCs w:val="24"/>
                <w:u w:val="single"/>
              </w:rPr>
              <w:fldChar w:fldCharType="begin"/>
            </w:r>
            <w:r w:rsidR="001927A1">
              <w:rPr>
                <w:rFonts w:ascii="Times New Roman" w:eastAsia="Calibri" w:hAnsi="Times New Roman" w:cs="Times New Roman"/>
                <w:iCs/>
                <w:color w:val="0000FF"/>
                <w:sz w:val="24"/>
                <w:szCs w:val="24"/>
                <w:u w:val="single"/>
              </w:rPr>
              <w:instrText xml:space="preserve"> HYPERLINK \l "_РАЗДЕЛ_V._Проект" </w:instrText>
            </w:r>
            <w:r w:rsidR="001927A1">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1927A1">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4387C">
              <w:rPr>
                <w:rFonts w:ascii="Times New Roman" w:eastAsia="Calibri" w:hAnsi="Times New Roman" w:cs="Times New Roman"/>
                <w:iCs/>
                <w:sz w:val="24"/>
                <w:szCs w:val="24"/>
              </w:rPr>
              <w:t>4 680 000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04387C">
              <w:rPr>
                <w:rFonts w:ascii="Times New Roman" w:eastAsia="Calibri" w:hAnsi="Times New Roman" w:cs="Times New Roman"/>
                <w:iCs/>
                <w:sz w:val="24"/>
                <w:szCs w:val="24"/>
              </w:rPr>
              <w:t>Четыре миллиона шестьсот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4387C">
              <w:rPr>
                <w:rFonts w:ascii="Times New Roman" w:eastAsia="Calibri" w:hAnsi="Times New Roman" w:cs="Times New Roman"/>
                <w:iCs/>
                <w:sz w:val="24"/>
                <w:szCs w:val="24"/>
              </w:rPr>
              <w:t>780 000</w:t>
            </w:r>
            <w:r>
              <w:rPr>
                <w:rFonts w:ascii="Times New Roman" w:eastAsia="Calibri" w:hAnsi="Times New Roman" w:cs="Times New Roman"/>
                <w:iCs/>
                <w:sz w:val="24"/>
                <w:szCs w:val="24"/>
              </w:rPr>
              <w:t xml:space="preserve">,00 </w:t>
            </w:r>
            <w:r w:rsidRPr="00E353B5">
              <w:rPr>
                <w:rFonts w:ascii="Times New Roman" w:eastAsia="Calibri" w:hAnsi="Times New Roman" w:cs="Times New Roman"/>
                <w:iCs/>
                <w:sz w:val="24"/>
                <w:szCs w:val="24"/>
              </w:rPr>
              <w:t>(</w:t>
            </w:r>
            <w:r w:rsidR="0004387C">
              <w:rPr>
                <w:rFonts w:ascii="Times New Roman" w:eastAsia="Calibri" w:hAnsi="Times New Roman" w:cs="Times New Roman"/>
                <w:iCs/>
                <w:sz w:val="24"/>
                <w:szCs w:val="24"/>
              </w:rPr>
              <w:t>Семьсот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4387C">
              <w:rPr>
                <w:rFonts w:ascii="Times New Roman" w:eastAsia="Times New Roman" w:hAnsi="Times New Roman" w:cs="Times New Roman"/>
                <w:iCs/>
                <w:sz w:val="24"/>
                <w:szCs w:val="24"/>
                <w:lang w:eastAsia="ru-RU"/>
              </w:rPr>
              <w:t>3 900 000</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r w:rsidR="0004387C">
              <w:rPr>
                <w:rFonts w:ascii="Times New Roman" w:eastAsia="Times New Roman" w:hAnsi="Times New Roman" w:cs="Times New Roman"/>
                <w:iCs/>
                <w:sz w:val="24"/>
                <w:szCs w:val="24"/>
                <w:lang w:eastAsia="ru-RU"/>
              </w:rPr>
              <w:t>Три миллиона девятьсот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5"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A90B5F"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6-13T00:00:00Z">
                  <w:dateFormat w:val="«dd» MMMM yyyy 'года'"/>
                  <w:lid w:val="ru-RU"/>
                  <w:storeMappedDataAs w:val="dateTime"/>
                  <w:calendar w:val="gregorian"/>
                </w:date>
              </w:sdtPr>
              <w:sdtEndPr/>
              <w:sdtContent>
                <w:r w:rsidR="00631FF8">
                  <w:rPr>
                    <w:rFonts w:ascii="Times New Roman" w:eastAsia="Calibri" w:hAnsi="Times New Roman" w:cs="Times New Roman"/>
                    <w:color w:val="000000"/>
                    <w:sz w:val="24"/>
                    <w:szCs w:val="24"/>
                  </w:rPr>
                  <w:t>«13» июня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B27D4" w:rsidRPr="00E353B5" w:rsidRDefault="00A90B5F" w:rsidP="006B27D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886065600"/>
                <w:placeholder>
                  <w:docPart w:val="EAAADDC7D39F4378BC540BDA09F907A2"/>
                </w:placeholder>
                <w:date w:fullDate="2019-06-13T00:00:00Z">
                  <w:dateFormat w:val="«dd» MMMM yyyy 'года'"/>
                  <w:lid w:val="ru-RU"/>
                  <w:storeMappedDataAs w:val="dateTime"/>
                  <w:calendar w:val="gregorian"/>
                </w:date>
              </w:sdtPr>
              <w:sdtEndPr/>
              <w:sdtContent>
                <w:r w:rsidR="00631FF8">
                  <w:rPr>
                    <w:rFonts w:ascii="Times New Roman" w:eastAsia="Calibri" w:hAnsi="Times New Roman" w:cs="Times New Roman"/>
                    <w:color w:val="000000"/>
                    <w:sz w:val="24"/>
                    <w:szCs w:val="24"/>
                  </w:rPr>
                  <w:t>«13» июня 2019 года</w:t>
                </w:r>
              </w:sdtContent>
            </w:sdt>
            <w:r w:rsidR="006B27D4" w:rsidRPr="00E353B5">
              <w:rPr>
                <w:rFonts w:ascii="Times New Roman" w:eastAsia="Calibri" w:hAnsi="Times New Roman" w:cs="Times New Roman"/>
                <w:color w:val="000000"/>
                <w:sz w:val="24"/>
                <w:szCs w:val="24"/>
              </w:rPr>
              <w:t xml:space="preserve"> </w:t>
            </w:r>
            <w:r w:rsidR="006B27D4">
              <w:rPr>
                <w:rFonts w:ascii="Times New Roman" w:eastAsia="Calibri" w:hAnsi="Times New Roman" w:cs="Times New Roman"/>
                <w:color w:val="000000"/>
                <w:sz w:val="24"/>
                <w:szCs w:val="24"/>
              </w:rPr>
              <w:t>12</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6B27D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FF0D129C75D34FEBB049E0778325DB00"/>
                </w:placeholder>
                <w:date w:fullDate="2019-06-18T00:00:00Z">
                  <w:dateFormat w:val="«dd» MMMM yyyy 'года'"/>
                  <w:lid w:val="ru-RU"/>
                  <w:storeMappedDataAs w:val="dateTime"/>
                  <w:calendar w:val="gregorian"/>
                </w:date>
              </w:sdtPr>
              <w:sdtEndPr/>
              <w:sdtContent>
                <w:r w:rsidR="00631FF8">
                  <w:rPr>
                    <w:rFonts w:ascii="Times New Roman" w:eastAsia="Calibri" w:hAnsi="Times New Roman" w:cs="Times New Roman"/>
                    <w:iCs/>
                    <w:color w:val="000000"/>
                    <w:sz w:val="24"/>
                    <w:szCs w:val="24"/>
                  </w:rPr>
                  <w:t>«18» июня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FF0D129C75D34FEBB049E0778325DB00"/>
                </w:placeholder>
                <w:date w:fullDate="2019-06-20T00:00:00Z">
                  <w:dateFormat w:val="«dd» MMMM yyyy 'года'"/>
                  <w:lid w:val="ru-RU"/>
                  <w:storeMappedDataAs w:val="dateTime"/>
                  <w:calendar w:val="gregorian"/>
                </w:date>
              </w:sdtPr>
              <w:sdtEndPr/>
              <w:sdtContent>
                <w:r w:rsidR="00631FF8">
                  <w:rPr>
                    <w:rFonts w:ascii="Times New Roman" w:eastAsia="Calibri" w:hAnsi="Times New Roman" w:cs="Times New Roman"/>
                    <w:iCs/>
                    <w:color w:val="000000"/>
                    <w:sz w:val="24"/>
                    <w:szCs w:val="24"/>
                  </w:rPr>
                  <w:t>«20» июня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FF0D129C75D34FEBB049E0778325DB00"/>
                </w:placeholder>
                <w:date w:fullDate="2019-06-25T00:00:00Z">
                  <w:dateFormat w:val="«dd» MMMM yyyy 'года'"/>
                  <w:lid w:val="ru-RU"/>
                  <w:storeMappedDataAs w:val="dateTime"/>
                  <w:calendar w:val="gregorian"/>
                </w:date>
              </w:sdtPr>
              <w:sdtEndPr/>
              <w:sdtContent>
                <w:r w:rsidR="00631FF8">
                  <w:rPr>
                    <w:rFonts w:ascii="Times New Roman" w:eastAsia="Calibri" w:hAnsi="Times New Roman" w:cs="Times New Roman"/>
                    <w:iCs/>
                    <w:color w:val="000000"/>
                    <w:sz w:val="24"/>
                    <w:szCs w:val="24"/>
                  </w:rPr>
                  <w:t>«25» июня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A90B5F">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5B0FA1">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A90B5F" w:rsidP="00E77F32">
      <w:pPr>
        <w:spacing w:after="0" w:line="240" w:lineRule="auto"/>
        <w:ind w:firstLine="567"/>
        <w:jc w:val="both"/>
        <w:rPr>
          <w:rFonts w:ascii="Times New Roman" w:eastAsia="Times New Roman" w:hAnsi="Times New Roman" w:cs="Times New Roman"/>
          <w:sz w:val="24"/>
          <w:szCs w:val="24"/>
          <w:lang w:eastAsia="ru-RU"/>
        </w:rPr>
      </w:pPr>
      <w:hyperlink r:id="rId26"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875FFE"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8"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875FFE" w:rsidRDefault="00875FFE" w:rsidP="00875FFE">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Полюдова Оксана Львовна</w:t>
            </w:r>
          </w:p>
          <w:p w:rsidR="00875FFE" w:rsidRPr="00875FFE" w:rsidRDefault="00875FFE" w:rsidP="00875FFE">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875FFE">
              <w:rPr>
                <w:rFonts w:ascii="Times New Roman" w:hAnsi="Times New Roman" w:cs="Times New Roman"/>
                <w:iCs/>
              </w:rPr>
              <w:t xml:space="preserve">. + 7 (347) 221-57-88, </w:t>
            </w:r>
            <w:r w:rsidRPr="005B237E">
              <w:rPr>
                <w:rFonts w:ascii="Times New Roman" w:hAnsi="Times New Roman" w:cs="Times New Roman"/>
                <w:iCs/>
                <w:lang w:val="en-US"/>
              </w:rPr>
              <w:t>e</w:t>
            </w:r>
            <w:r w:rsidRPr="00875FFE">
              <w:rPr>
                <w:rFonts w:ascii="Times New Roman" w:hAnsi="Times New Roman" w:cs="Times New Roman"/>
                <w:iCs/>
              </w:rPr>
              <w:t>-</w:t>
            </w:r>
            <w:r w:rsidRPr="005B237E">
              <w:rPr>
                <w:rFonts w:ascii="Times New Roman" w:hAnsi="Times New Roman" w:cs="Times New Roman"/>
                <w:iCs/>
                <w:lang w:val="en-US"/>
              </w:rPr>
              <w:t>mail</w:t>
            </w:r>
            <w:r w:rsidRPr="00875FFE">
              <w:rPr>
                <w:rFonts w:ascii="Times New Roman" w:hAnsi="Times New Roman" w:cs="Times New Roman"/>
                <w:iCs/>
              </w:rPr>
              <w:t xml:space="preserve">: </w:t>
            </w:r>
            <w:hyperlink r:id="rId29" w:history="1">
              <w:r w:rsidRPr="00660B0F">
                <w:rPr>
                  <w:rStyle w:val="a3"/>
                  <w:rFonts w:ascii="Times New Roman" w:eastAsia="Calibri" w:hAnsi="Times New Roman" w:cs="Times New Roman"/>
                  <w:sz w:val="24"/>
                  <w:szCs w:val="24"/>
                  <w:lang w:val="en-US"/>
                </w:rPr>
                <w:t>o</w:t>
              </w:r>
              <w:r w:rsidRPr="00875FFE">
                <w:rPr>
                  <w:rStyle w:val="a3"/>
                  <w:rFonts w:ascii="Times New Roman" w:eastAsia="Calibri" w:hAnsi="Times New Roman" w:cs="Times New Roman"/>
                  <w:sz w:val="24"/>
                  <w:szCs w:val="24"/>
                </w:rPr>
                <w:t>.</w:t>
              </w:r>
              <w:r w:rsidRPr="00660B0F">
                <w:rPr>
                  <w:rStyle w:val="a3"/>
                  <w:rFonts w:ascii="Times New Roman" w:eastAsia="Calibri" w:hAnsi="Times New Roman" w:cs="Times New Roman"/>
                  <w:sz w:val="24"/>
                  <w:szCs w:val="24"/>
                  <w:lang w:val="en-US"/>
                </w:rPr>
                <w:t>polyudova</w:t>
              </w:r>
              <w:r w:rsidRPr="00875FFE">
                <w:rPr>
                  <w:rStyle w:val="a3"/>
                  <w:rFonts w:ascii="Times New Roman" w:eastAsia="Calibri" w:hAnsi="Times New Roman" w:cs="Times New Roman"/>
                  <w:sz w:val="24"/>
                  <w:szCs w:val="24"/>
                </w:rPr>
                <w:t>@</w:t>
              </w:r>
              <w:r w:rsidRPr="00660B0F">
                <w:rPr>
                  <w:rStyle w:val="a3"/>
                  <w:rFonts w:ascii="Times New Roman" w:eastAsia="Calibri" w:hAnsi="Times New Roman" w:cs="Times New Roman"/>
                  <w:sz w:val="24"/>
                  <w:szCs w:val="24"/>
                  <w:lang w:val="en-US"/>
                </w:rPr>
                <w:t>bashtel</w:t>
              </w:r>
              <w:r w:rsidRPr="00875FFE">
                <w:rPr>
                  <w:rStyle w:val="a3"/>
                  <w:rFonts w:ascii="Times New Roman" w:eastAsia="Calibri" w:hAnsi="Times New Roman" w:cs="Times New Roman"/>
                  <w:sz w:val="24"/>
                  <w:szCs w:val="24"/>
                </w:rPr>
                <w:t>.</w:t>
              </w:r>
              <w:proofErr w:type="spellStart"/>
              <w:r w:rsidRPr="00660B0F">
                <w:rPr>
                  <w:rStyle w:val="a3"/>
                  <w:rFonts w:ascii="Times New Roman" w:eastAsia="Calibri" w:hAnsi="Times New Roman" w:cs="Times New Roman"/>
                  <w:sz w:val="24"/>
                  <w:szCs w:val="24"/>
                  <w:lang w:val="en-US"/>
                </w:rPr>
                <w:t>ru</w:t>
              </w:r>
              <w:proofErr w:type="spellEnd"/>
            </w:hyperlink>
          </w:p>
          <w:p w:rsidR="00875FFE" w:rsidRPr="00875FFE" w:rsidRDefault="00875FFE" w:rsidP="00875FFE">
            <w:pPr>
              <w:autoSpaceDE w:val="0"/>
              <w:autoSpaceDN w:val="0"/>
              <w:adjustRightInd w:val="0"/>
              <w:spacing w:after="0" w:line="240" w:lineRule="auto"/>
              <w:rPr>
                <w:rStyle w:val="a3"/>
                <w:rFonts w:ascii="Times New Roman" w:eastAsia="Calibri" w:hAnsi="Times New Roman" w:cs="Times New Roman"/>
                <w:sz w:val="24"/>
                <w:szCs w:val="24"/>
              </w:rPr>
            </w:pPr>
          </w:p>
          <w:p w:rsidR="00875FFE" w:rsidRDefault="00875FFE" w:rsidP="00875FFE">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Зиганшина Евгения Геннадьевна</w:t>
            </w:r>
          </w:p>
          <w:p w:rsidR="00E353B5" w:rsidRPr="00797EFD" w:rsidRDefault="00875FFE" w:rsidP="00875FFE">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797EFD">
              <w:rPr>
                <w:rFonts w:ascii="Times New Roman" w:hAnsi="Times New Roman" w:cs="Times New Roman"/>
                <w:iCs/>
              </w:rPr>
              <w:t xml:space="preserve">. + 7 (347) 221-56-06, </w:t>
            </w:r>
            <w:r w:rsidRPr="005B237E">
              <w:rPr>
                <w:rFonts w:ascii="Times New Roman" w:hAnsi="Times New Roman" w:cs="Times New Roman"/>
                <w:iCs/>
                <w:lang w:val="en-US"/>
              </w:rPr>
              <w:t>e</w:t>
            </w:r>
            <w:r w:rsidRPr="00797EFD">
              <w:rPr>
                <w:rFonts w:ascii="Times New Roman" w:hAnsi="Times New Roman" w:cs="Times New Roman"/>
                <w:iCs/>
              </w:rPr>
              <w:t>-</w:t>
            </w:r>
            <w:r w:rsidRPr="005B237E">
              <w:rPr>
                <w:rFonts w:ascii="Times New Roman" w:hAnsi="Times New Roman" w:cs="Times New Roman"/>
                <w:iCs/>
                <w:lang w:val="en-US"/>
              </w:rPr>
              <w:t>mail</w:t>
            </w:r>
            <w:r w:rsidRPr="00797EFD">
              <w:rPr>
                <w:rFonts w:ascii="Times New Roman" w:hAnsi="Times New Roman" w:cs="Times New Roman"/>
                <w:iCs/>
              </w:rPr>
              <w:t xml:space="preserve">: </w:t>
            </w:r>
            <w:r w:rsidRPr="002143AC">
              <w:rPr>
                <w:rStyle w:val="a3"/>
                <w:rFonts w:ascii="Times New Roman" w:eastAsia="Calibri" w:hAnsi="Times New Roman" w:cs="Times New Roman"/>
                <w:sz w:val="24"/>
                <w:szCs w:val="24"/>
                <w:lang w:val="en-US"/>
              </w:rPr>
              <w:t>e</w:t>
            </w:r>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ziganshina</w:t>
            </w:r>
            <w:proofErr w:type="spellEnd"/>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bashtel</w:t>
            </w:r>
            <w:proofErr w:type="spellEnd"/>
            <w:r w:rsidRPr="00797EFD">
              <w:rPr>
                <w:rStyle w:val="a3"/>
                <w:rFonts w:ascii="Times New Roman" w:eastAsia="Calibri" w:hAnsi="Times New Roman" w:cs="Times New Roman"/>
                <w:sz w:val="24"/>
                <w:szCs w:val="24"/>
              </w:rPr>
              <w:t>.</w:t>
            </w:r>
            <w:proofErr w:type="spellStart"/>
            <w:r w:rsidRPr="002143AC">
              <w:rPr>
                <w:rStyle w:val="a3"/>
                <w:rFonts w:ascii="Times New Roman" w:eastAsia="Calibri" w:hAnsi="Times New Roman" w:cs="Times New Roman"/>
                <w:sz w:val="24"/>
                <w:szCs w:val="24"/>
                <w:lang w:val="en-US"/>
              </w:rPr>
              <w:t>ru</w:t>
            </w:r>
            <w:proofErr w:type="spellEnd"/>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797EFD"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30"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5-23T00:00:00Z">
                <w:dateFormat w:val="«dd» MMMM yyyy 'года'"/>
                <w:lid w:val="ru-RU"/>
                <w:storeMappedDataAs w:val="dateTime"/>
                <w:calendar w:val="gregorian"/>
              </w:date>
            </w:sdtPr>
            <w:sdtEndPr/>
            <w:sdtContent>
              <w:p w:rsidR="00E353B5" w:rsidRPr="00E353B5" w:rsidRDefault="001927A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мая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A90B5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6-13T00:00:00Z">
                  <w:dateFormat w:val="«dd» MMMM yyyy 'года'"/>
                  <w:lid w:val="ru-RU"/>
                  <w:storeMappedDataAs w:val="dateTime"/>
                  <w:calendar w:val="gregorian"/>
                </w:date>
              </w:sdtPr>
              <w:sdtEndPr/>
              <w:sdtContent>
                <w:r w:rsidR="00A23487">
                  <w:rPr>
                    <w:rFonts w:ascii="Times New Roman" w:eastAsia="Times New Roman" w:hAnsi="Times New Roman" w:cs="Times New Roman"/>
                    <w:sz w:val="24"/>
                    <w:szCs w:val="24"/>
                    <w:lang w:eastAsia="ru-RU"/>
                  </w:rPr>
                  <w:t>«13» июня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A90B5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6-13T00:00:00Z">
                  <w:dateFormat w:val="«dd» MMMM yyyy 'года'"/>
                  <w:lid w:val="ru-RU"/>
                  <w:storeMappedDataAs w:val="dateTime"/>
                  <w:calendar w:val="gregorian"/>
                </w:date>
              </w:sdtPr>
              <w:sdtEndPr/>
              <w:sdtContent>
                <w:r w:rsidR="00A23487">
                  <w:rPr>
                    <w:rFonts w:ascii="Times New Roman" w:eastAsia="Times New Roman" w:hAnsi="Times New Roman" w:cs="Times New Roman"/>
                    <w:sz w:val="24"/>
                    <w:szCs w:val="24"/>
                    <w:lang w:eastAsia="ru-RU"/>
                  </w:rPr>
                  <w:t>«13» июня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6-18T00:00:00Z">
                  <w:dateFormat w:val="«dd» MMMM yyyy 'года'"/>
                  <w:lid w:val="ru-RU"/>
                  <w:storeMappedDataAs w:val="dateTime"/>
                  <w:calendar w:val="gregorian"/>
                </w:date>
              </w:sdtPr>
              <w:sdtEndPr/>
              <w:sdtContent>
                <w:r w:rsidR="00A23487">
                  <w:rPr>
                    <w:rFonts w:ascii="Times New Roman" w:eastAsia="Calibri" w:hAnsi="Times New Roman" w:cs="Times New Roman"/>
                    <w:iCs/>
                    <w:color w:val="000000"/>
                    <w:sz w:val="24"/>
                    <w:szCs w:val="24"/>
                  </w:rPr>
                  <w:t>«18» июня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6-20T00:00:00Z">
                  <w:dateFormat w:val="«dd» MMMM yyyy 'года'"/>
                  <w:lid w:val="ru-RU"/>
                  <w:storeMappedDataAs w:val="dateTime"/>
                  <w:calendar w:val="gregorian"/>
                </w:date>
              </w:sdtPr>
              <w:sdtEndPr/>
              <w:sdtContent>
                <w:r w:rsidR="00A23487">
                  <w:rPr>
                    <w:rFonts w:ascii="Times New Roman" w:eastAsia="Calibri" w:hAnsi="Times New Roman" w:cs="Times New Roman"/>
                    <w:iCs/>
                    <w:color w:val="000000"/>
                    <w:sz w:val="24"/>
                    <w:szCs w:val="24"/>
                  </w:rPr>
                  <w:t>«20»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6-25T00:00:00Z">
                  <w:dateFormat w:val="«dd» MMMM yyyy 'года'"/>
                  <w:lid w:val="ru-RU"/>
                  <w:storeMappedDataAs w:val="dateTime"/>
                  <w:calendar w:val="gregorian"/>
                </w:date>
              </w:sdtPr>
              <w:sdtEndPr/>
              <w:sdtContent>
                <w:r w:rsidR="00A23487">
                  <w:rPr>
                    <w:rFonts w:ascii="Times New Roman" w:eastAsia="Calibri" w:hAnsi="Times New Roman" w:cs="Times New Roman"/>
                    <w:iCs/>
                    <w:color w:val="000000"/>
                    <w:sz w:val="24"/>
                    <w:szCs w:val="24"/>
                  </w:rPr>
                  <w:t>«25» июня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5-23T00:00:00Z">
                  <w:dateFormat w:val="«dd» MMMM yyyy 'года'"/>
                  <w:lid w:val="ru-RU"/>
                  <w:storeMappedDataAs w:val="dateTime"/>
                  <w:calendar w:val="gregorian"/>
                </w:date>
              </w:sdtPr>
              <w:sdtEndPr/>
              <w:sdtContent>
                <w:r w:rsidR="001927A1">
                  <w:rPr>
                    <w:rFonts w:ascii="Times New Roman" w:eastAsia="Times New Roman" w:hAnsi="Times New Roman" w:cs="Times New Roman"/>
                    <w:b/>
                    <w:sz w:val="24"/>
                    <w:szCs w:val="24"/>
                    <w:lang w:eastAsia="ru-RU"/>
                  </w:rPr>
                  <w:t>«23» мая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6-06T00:00:00Z">
                  <w:dateFormat w:val="«dd» MMMM yyyy 'года'"/>
                  <w:lid w:val="ru-RU"/>
                  <w:storeMappedDataAs w:val="dateTime"/>
                  <w:calendar w:val="gregorian"/>
                </w:date>
              </w:sdtPr>
              <w:sdtEndPr/>
              <w:sdtContent>
                <w:r w:rsidR="008B2975">
                  <w:rPr>
                    <w:rFonts w:ascii="Times New Roman" w:eastAsia="Times New Roman" w:hAnsi="Times New Roman" w:cs="Times New Roman"/>
                    <w:b/>
                    <w:sz w:val="24"/>
                    <w:szCs w:val="24"/>
                    <w:lang w:eastAsia="ru-RU"/>
                  </w:rPr>
                  <w:t>«06» июня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8B05EE"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и</w:t>
            </w:r>
            <w:r w:rsidRPr="008B05EE">
              <w:rPr>
                <w:rFonts w:ascii="Times New Roman" w:eastAsia="Times New Roman" w:hAnsi="Times New Roman" w:cs="Times New Roman"/>
                <w:sz w:val="24"/>
                <w:szCs w:val="24"/>
                <w:lang w:eastAsia="ru-RU"/>
              </w:rPr>
              <w:t>зготовление и размещение рекламных материалов на рекламных носителях</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6B0241" w:rsidRPr="00E353B5" w:rsidRDefault="006B0241" w:rsidP="006B024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4 680 000,00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 миллиона шестьсот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6B0241" w:rsidRPr="00E353B5" w:rsidRDefault="006B0241" w:rsidP="006B0241">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780 000,00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6B0241" w:rsidRPr="00E353B5" w:rsidRDefault="006B0241" w:rsidP="006B0241">
            <w:pPr>
              <w:autoSpaceDE w:val="0"/>
              <w:autoSpaceDN w:val="0"/>
              <w:adjustRightInd w:val="0"/>
              <w:spacing w:after="0" w:line="240" w:lineRule="auto"/>
              <w:jc w:val="both"/>
              <w:rPr>
                <w:rFonts w:ascii="Times New Roman" w:eastAsia="Calibri" w:hAnsi="Times New Roman" w:cs="Times New Roman"/>
                <w:iCs/>
                <w:sz w:val="10"/>
                <w:szCs w:val="10"/>
              </w:rPr>
            </w:pPr>
          </w:p>
          <w:p w:rsidR="006B0241" w:rsidRDefault="006B0241" w:rsidP="006B024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3 900 000,00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 миллиона девятьсот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396B6E" w:rsidRPr="00E353B5" w:rsidTr="00E353B5">
              <w:tc>
                <w:tcPr>
                  <w:tcW w:w="3572" w:type="dxa"/>
                  <w:shd w:val="clear" w:color="auto" w:fill="auto"/>
                </w:tcPr>
                <w:p w:rsidR="00396B6E" w:rsidRPr="0067245D" w:rsidRDefault="00396B6E" w:rsidP="00396B6E">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96B6E" w:rsidRPr="006C712A" w:rsidRDefault="00396B6E" w:rsidP="00396B6E">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A90B5F">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A90B5F">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3"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1927A1">
              <w:rPr>
                <w:rFonts w:ascii="Times New Roman" w:eastAsia="Calibri" w:hAnsi="Times New Roman" w:cs="Times New Roman"/>
                <w:iCs/>
                <w:color w:val="0000FF"/>
                <w:sz w:val="24"/>
                <w:szCs w:val="24"/>
                <w:u w:val="single"/>
              </w:rPr>
              <w:fldChar w:fldCharType="begin"/>
            </w:r>
            <w:r w:rsidR="001927A1">
              <w:rPr>
                <w:rFonts w:ascii="Times New Roman" w:eastAsia="Calibri" w:hAnsi="Times New Roman" w:cs="Times New Roman"/>
                <w:iCs/>
                <w:color w:val="0000FF"/>
                <w:sz w:val="24"/>
                <w:szCs w:val="24"/>
                <w:u w:val="single"/>
              </w:rPr>
              <w:instrText xml:space="preserve"> HYPERLINK \l "_РАЗДЕЛ_V._Проект" </w:instrText>
            </w:r>
            <w:r w:rsidR="001927A1">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1927A1">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A90B5F">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5"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5B0FA1">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5B0FA1">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5B0FA1">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5B0FA1">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5B0FA1">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5B0FA1">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5B0FA1">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5B0FA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5B0FA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5B0FA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5B0FA1">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5B0FA1">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9"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90B5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5B0FA1">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7657E6">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Сведения об Участнике Открытого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7657E6">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C70BE7">
        <w:rPr>
          <w:rFonts w:ascii="Times New Roman" w:eastAsia="Times New Roman" w:hAnsi="Times New Roman" w:cs="Times New Roman"/>
          <w:sz w:val="24"/>
          <w:szCs w:val="24"/>
          <w:lang w:eastAsia="ru-RU"/>
        </w:rPr>
        <w:t>и</w:t>
      </w:r>
      <w:r w:rsidR="00C70BE7" w:rsidRPr="008B05EE">
        <w:rPr>
          <w:rFonts w:ascii="Times New Roman" w:eastAsia="Times New Roman" w:hAnsi="Times New Roman" w:cs="Times New Roman"/>
          <w:sz w:val="24"/>
          <w:szCs w:val="24"/>
          <w:lang w:eastAsia="ru-RU"/>
        </w:rPr>
        <w:t>зготовление и размещение рекламных материалов на рекламных носителях</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D76062" w:rsidRPr="00E353B5" w:rsidRDefault="00D76062" w:rsidP="00D76062">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D76062" w:rsidRPr="00E353B5" w:rsidRDefault="00D76062" w:rsidP="00D76062">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6062" w:rsidRPr="00E353B5" w:rsidRDefault="00D76062" w:rsidP="00D7606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bl>
    <w:p w:rsidR="00D76062" w:rsidRPr="00E353B5" w:rsidRDefault="00D76062" w:rsidP="00D76062">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1"/>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A90B5F">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3"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4"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7"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D76062" w:rsidRPr="00D76062" w:rsidRDefault="00D76062" w:rsidP="00D76062">
      <w:pPr>
        <w:spacing w:after="0" w:line="276" w:lineRule="auto"/>
        <w:ind w:firstLine="709"/>
        <w:jc w:val="center"/>
        <w:rPr>
          <w:rFonts w:ascii="Times New Roman" w:eastAsia="Calibri" w:hAnsi="Times New Roman" w:cs="Times New Roman"/>
          <w:b/>
          <w:sz w:val="28"/>
          <w:szCs w:val="28"/>
          <w:lang w:eastAsia="ru-RU"/>
        </w:rPr>
      </w:pPr>
      <w:bookmarkStart w:id="111" w:name="_Toc416028969"/>
      <w:r w:rsidRPr="00D76062">
        <w:rPr>
          <w:rFonts w:ascii="Times New Roman" w:eastAsia="Calibri" w:hAnsi="Times New Roman" w:cs="Times New Roman"/>
          <w:b/>
          <w:sz w:val="28"/>
          <w:szCs w:val="28"/>
          <w:lang w:eastAsia="ru-RU"/>
        </w:rPr>
        <w:t xml:space="preserve">ТЕХНИЧЕСКИЕ ТРЕБОВАНИЯ, </w:t>
      </w:r>
    </w:p>
    <w:p w:rsidR="00D76062" w:rsidRDefault="00D76062" w:rsidP="00D76062">
      <w:pPr>
        <w:spacing w:after="0" w:line="276" w:lineRule="auto"/>
        <w:ind w:firstLine="709"/>
        <w:jc w:val="center"/>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ПРЕДЪЯВЛЯЕМЫЕ К ЗАКУПАЕМОЙ УСЛУГЕ.</w:t>
      </w:r>
    </w:p>
    <w:p w:rsidR="00B03C1E" w:rsidRPr="00B03C1E" w:rsidRDefault="00B03C1E" w:rsidP="00B03C1E">
      <w:pPr>
        <w:spacing w:after="0"/>
        <w:ind w:left="284" w:firstLine="283"/>
        <w:rPr>
          <w:rFonts w:ascii="Times New Roman" w:eastAsia="Calibri" w:hAnsi="Times New Roman" w:cs="Times New Roman"/>
          <w:b/>
          <w:sz w:val="24"/>
          <w:szCs w:val="24"/>
        </w:rPr>
      </w:pPr>
      <w:r w:rsidRPr="00B03C1E">
        <w:rPr>
          <w:rFonts w:ascii="Times New Roman" w:eastAsia="Calibri" w:hAnsi="Times New Roman" w:cs="Times New Roman"/>
          <w:b/>
          <w:sz w:val="24"/>
          <w:szCs w:val="24"/>
        </w:rPr>
        <w:t>1.1. Общие положения</w:t>
      </w:r>
    </w:p>
    <w:p w:rsidR="00B03C1E" w:rsidRPr="00B03C1E" w:rsidRDefault="00B03C1E" w:rsidP="00B03C1E">
      <w:pPr>
        <w:spacing w:after="0"/>
        <w:ind w:left="284" w:firstLine="283"/>
        <w:jc w:val="both"/>
        <w:rPr>
          <w:rFonts w:ascii="Times New Roman" w:eastAsia="Calibri" w:hAnsi="Times New Roman" w:cs="Times New Roman"/>
          <w:sz w:val="24"/>
          <w:szCs w:val="24"/>
        </w:rPr>
      </w:pPr>
      <w:r w:rsidRPr="00B03C1E">
        <w:rPr>
          <w:rFonts w:ascii="Times New Roman" w:eastAsia="Calibri" w:hAnsi="Times New Roman" w:cs="Times New Roman"/>
          <w:sz w:val="24"/>
          <w:szCs w:val="24"/>
        </w:rPr>
        <w:t xml:space="preserve">Предметом закупки является </w:t>
      </w:r>
      <w:r w:rsidRPr="00B03C1E">
        <w:rPr>
          <w:rFonts w:ascii="Times New Roman" w:eastAsia="Times New Roman" w:hAnsi="Times New Roman" w:cs="Times New Roman"/>
          <w:sz w:val="24"/>
          <w:szCs w:val="24"/>
          <w:lang w:eastAsia="ru-RU"/>
        </w:rPr>
        <w:t>изготовление и размещение рекламных материалов на рекламных носителях</w:t>
      </w:r>
      <w:r w:rsidRPr="00B03C1E">
        <w:rPr>
          <w:rFonts w:ascii="Times New Roman" w:eastAsia="Calibri" w:hAnsi="Times New Roman" w:cs="Times New Roman"/>
          <w:sz w:val="24"/>
          <w:szCs w:val="24"/>
        </w:rPr>
        <w:t>.</w:t>
      </w:r>
    </w:p>
    <w:p w:rsidR="00B03C1E" w:rsidRPr="00B03C1E" w:rsidRDefault="00B03C1E" w:rsidP="00B03C1E">
      <w:pPr>
        <w:spacing w:after="0"/>
        <w:ind w:left="284" w:firstLine="283"/>
        <w:jc w:val="both"/>
        <w:rPr>
          <w:rFonts w:ascii="Times New Roman" w:eastAsia="Calibri" w:hAnsi="Times New Roman" w:cs="Times New Roman"/>
          <w:sz w:val="24"/>
          <w:szCs w:val="24"/>
        </w:rPr>
      </w:pPr>
    </w:p>
    <w:p w:rsidR="00B03C1E" w:rsidRPr="00B03C1E" w:rsidRDefault="00B03C1E" w:rsidP="00B03C1E">
      <w:pPr>
        <w:spacing w:after="0"/>
        <w:ind w:left="284" w:firstLine="283"/>
        <w:rPr>
          <w:rFonts w:ascii="Times New Roman" w:eastAsia="Calibri" w:hAnsi="Times New Roman" w:cs="Times New Roman"/>
          <w:b/>
          <w:sz w:val="24"/>
          <w:szCs w:val="24"/>
        </w:rPr>
      </w:pPr>
      <w:r w:rsidRPr="00B03C1E">
        <w:rPr>
          <w:rFonts w:ascii="Times New Roman" w:eastAsia="Calibri" w:hAnsi="Times New Roman" w:cs="Times New Roman"/>
          <w:b/>
          <w:sz w:val="24"/>
          <w:szCs w:val="24"/>
        </w:rPr>
        <w:t>1.2. Место, срок и условия оказания услуг.</w:t>
      </w:r>
      <w:r w:rsidRPr="00B03C1E">
        <w:rPr>
          <w:rFonts w:ascii="Times New Roman" w:hAnsi="Times New Roman" w:cs="Times New Roman"/>
          <w:b/>
          <w:sz w:val="24"/>
          <w:szCs w:val="24"/>
        </w:rPr>
        <w:t xml:space="preserve"> Состав работ/услуг, начальная (максимальная) цена единицы работ/услуг</w:t>
      </w:r>
    </w:p>
    <w:p w:rsidR="00B03C1E" w:rsidRPr="00B03C1E" w:rsidRDefault="00B03C1E" w:rsidP="00B03C1E">
      <w:pPr>
        <w:spacing w:after="0"/>
        <w:ind w:left="284" w:firstLine="567"/>
        <w:jc w:val="both"/>
        <w:rPr>
          <w:rFonts w:ascii="Times New Roman" w:eastAsia="Calibri" w:hAnsi="Times New Roman" w:cs="Times New Roman"/>
          <w:sz w:val="24"/>
          <w:szCs w:val="24"/>
        </w:rPr>
      </w:pPr>
      <w:r w:rsidRPr="00B03C1E">
        <w:rPr>
          <w:rFonts w:ascii="Times New Roman" w:eastAsia="Calibri" w:hAnsi="Times New Roman" w:cs="Times New Roman"/>
          <w:sz w:val="24"/>
          <w:szCs w:val="24"/>
        </w:rPr>
        <w:t>Исполните</w:t>
      </w:r>
      <w:r w:rsidR="00EE74B6">
        <w:rPr>
          <w:rFonts w:ascii="Times New Roman" w:eastAsia="Calibri" w:hAnsi="Times New Roman" w:cs="Times New Roman"/>
          <w:sz w:val="24"/>
          <w:szCs w:val="24"/>
        </w:rPr>
        <w:t>ль обязуется разместить рекламные материалы</w:t>
      </w:r>
      <w:r w:rsidRPr="00B03C1E">
        <w:rPr>
          <w:rFonts w:ascii="Times New Roman" w:eastAsia="Calibri" w:hAnsi="Times New Roman" w:cs="Times New Roman"/>
          <w:sz w:val="24"/>
          <w:szCs w:val="24"/>
        </w:rPr>
        <w:t xml:space="preserve"> Заказчика на следующих условиях:</w:t>
      </w:r>
    </w:p>
    <w:p w:rsidR="005B0FA1" w:rsidRPr="005B0FA1" w:rsidRDefault="005B0FA1" w:rsidP="005B0FA1">
      <w:pPr>
        <w:spacing w:after="0"/>
        <w:ind w:left="786"/>
        <w:rPr>
          <w:rFonts w:ascii="Times New Roman" w:hAnsi="Times New Roman" w:cs="Times New Roman"/>
          <w:b/>
        </w:rPr>
      </w:pPr>
      <w:r w:rsidRPr="005B0FA1">
        <w:rPr>
          <w:rFonts w:ascii="Times New Roman" w:hAnsi="Times New Roman" w:cs="Times New Roman"/>
          <w:b/>
        </w:rPr>
        <w:t xml:space="preserve">Таблица 1. Формат – уличные рекламные установки форматом 6*3 метров </w:t>
      </w:r>
    </w:p>
    <w:tbl>
      <w:tblPr>
        <w:tblW w:w="10363" w:type="dxa"/>
        <w:tblInd w:w="93" w:type="dxa"/>
        <w:tblLayout w:type="fixed"/>
        <w:tblLook w:val="04A0" w:firstRow="1" w:lastRow="0" w:firstColumn="1" w:lastColumn="0" w:noHBand="0" w:noVBand="1"/>
      </w:tblPr>
      <w:tblGrid>
        <w:gridCol w:w="1077"/>
        <w:gridCol w:w="1044"/>
        <w:gridCol w:w="21"/>
        <w:gridCol w:w="1441"/>
        <w:gridCol w:w="1134"/>
        <w:gridCol w:w="1134"/>
        <w:gridCol w:w="1701"/>
        <w:gridCol w:w="1677"/>
        <w:gridCol w:w="1134"/>
      </w:tblGrid>
      <w:tr w:rsidR="005B0FA1" w:rsidRPr="005B0FA1" w:rsidTr="007E6018">
        <w:trPr>
          <w:trHeight w:val="2382"/>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Вид</w:t>
            </w:r>
          </w:p>
        </w:tc>
        <w:tc>
          <w:tcPr>
            <w:tcW w:w="1462" w:type="dxa"/>
            <w:gridSpan w:val="2"/>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Соотношение А/Б</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GRP*</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Период</w:t>
            </w:r>
          </w:p>
        </w:tc>
        <w:tc>
          <w:tcPr>
            <w:tcW w:w="1701" w:type="dxa"/>
            <w:tcBorders>
              <w:top w:val="single" w:sz="8" w:space="0" w:color="auto"/>
              <w:left w:val="nil"/>
              <w:bottom w:val="single" w:sz="8" w:space="0" w:color="auto"/>
              <w:right w:val="single" w:sz="4"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5B0FA1">
              <w:rPr>
                <w:rFonts w:ascii="Times New Roman" w:hAnsi="Times New Roman" w:cs="Times New Roman"/>
                <w:b/>
                <w:bCs/>
                <w:color w:val="000000"/>
                <w:sz w:val="18"/>
                <w:szCs w:val="18"/>
              </w:rPr>
              <w:t>вкл</w:t>
            </w:r>
            <w:proofErr w:type="spellEnd"/>
            <w:r w:rsidRPr="005B0FA1">
              <w:rPr>
                <w:rFonts w:ascii="Times New Roman" w:hAnsi="Times New Roman" w:cs="Times New Roman"/>
                <w:b/>
                <w:bCs/>
                <w:color w:val="000000"/>
                <w:sz w:val="18"/>
                <w:szCs w:val="18"/>
              </w:rPr>
              <w:t xml:space="preserve"> АК**, в руб., без НДС.</w:t>
            </w:r>
          </w:p>
        </w:tc>
        <w:tc>
          <w:tcPr>
            <w:tcW w:w="1677" w:type="dxa"/>
            <w:tcBorders>
              <w:top w:val="single" w:sz="4" w:space="0" w:color="auto"/>
              <w:left w:val="single" w:sz="4" w:space="0" w:color="auto"/>
              <w:bottom w:val="single" w:sz="4" w:space="0" w:color="auto"/>
              <w:right w:val="single" w:sz="4" w:space="0" w:color="auto"/>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5B0FA1">
              <w:rPr>
                <w:rFonts w:ascii="Times New Roman" w:hAnsi="Times New Roman" w:cs="Times New Roman"/>
                <w:b/>
                <w:bCs/>
                <w:color w:val="000000"/>
                <w:sz w:val="18"/>
                <w:szCs w:val="18"/>
              </w:rPr>
              <w:t>вкл</w:t>
            </w:r>
            <w:proofErr w:type="spellEnd"/>
            <w:r w:rsidRPr="005B0FA1">
              <w:rPr>
                <w:rFonts w:ascii="Times New Roman" w:hAnsi="Times New Roman" w:cs="Times New Roman"/>
                <w:b/>
                <w:bCs/>
                <w:color w:val="000000"/>
                <w:sz w:val="18"/>
                <w:szCs w:val="18"/>
              </w:rPr>
              <w:t xml:space="preserve"> АК**, в руб., с учетом НДС</w:t>
            </w:r>
          </w:p>
        </w:tc>
        <w:tc>
          <w:tcPr>
            <w:tcW w:w="1134"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Минимальное количество носителей в месяц</w:t>
            </w: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Уфа</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20 185,03</w:t>
            </w:r>
          </w:p>
          <w:p w:rsidR="005B0FA1" w:rsidRPr="005B0FA1" w:rsidRDefault="005B0FA1" w:rsidP="008C684F">
            <w:pPr>
              <w:spacing w:after="0" w:line="240" w:lineRule="auto"/>
              <w:jc w:val="center"/>
              <w:rPr>
                <w:rFonts w:ascii="Times New Roman" w:hAnsi="Times New Roman" w:cs="Times New Roman"/>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rPr>
              <w:t>2</w:t>
            </w:r>
            <w:r w:rsidRPr="005B0FA1">
              <w:rPr>
                <w:rFonts w:ascii="Times New Roman" w:hAnsi="Times New Roman" w:cs="Times New Roman"/>
                <w:color w:val="000000"/>
                <w:sz w:val="20"/>
                <w:szCs w:val="20"/>
                <w:lang w:val="en-US"/>
              </w:rPr>
              <w:t>4</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222</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04</w:t>
            </w:r>
          </w:p>
          <w:p w:rsidR="005B0FA1" w:rsidRPr="005B0FA1" w:rsidRDefault="005B0FA1" w:rsidP="008C684F">
            <w:pPr>
              <w:spacing w:after="0" w:line="240" w:lineRule="auto"/>
              <w:jc w:val="center"/>
              <w:rPr>
                <w:rFonts w:ascii="Times New Roman" w:hAnsi="Times New Roman" w:cs="Times New Roman"/>
                <w:color w:val="000000"/>
                <w:sz w:val="18"/>
                <w:szCs w:val="18"/>
                <w:highlight w:val="red"/>
                <w:lang w:val="en-US"/>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10-ти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102"/>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Благовещенск</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7E6018">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13 153,14</w:t>
            </w:r>
          </w:p>
          <w:p w:rsidR="005B0FA1" w:rsidRPr="005B0FA1" w:rsidRDefault="005B0FA1" w:rsidP="008C684F">
            <w:pPr>
              <w:spacing w:after="0" w:line="240" w:lineRule="auto"/>
              <w:rPr>
                <w:rFonts w:ascii="Times New Roman" w:hAnsi="Times New Roman" w:cs="Times New Roman"/>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lang w:val="en-US"/>
              </w:rPr>
              <w:t xml:space="preserve">        15</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783</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77</w:t>
            </w:r>
          </w:p>
          <w:p w:rsidR="005B0FA1" w:rsidRPr="005B0FA1" w:rsidRDefault="005B0FA1" w:rsidP="008C684F">
            <w:pPr>
              <w:spacing w:after="0" w:line="240" w:lineRule="auto"/>
              <w:jc w:val="center"/>
              <w:rPr>
                <w:rFonts w:ascii="Times New Roman" w:hAnsi="Times New Roman" w:cs="Times New Roman"/>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Стерлитамак</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12 166,67</w:t>
            </w:r>
          </w:p>
          <w:p w:rsidR="005B0FA1" w:rsidRPr="005B0FA1" w:rsidRDefault="005B0FA1" w:rsidP="008C684F">
            <w:pPr>
              <w:spacing w:after="0" w:line="240" w:lineRule="auto"/>
              <w:jc w:val="center"/>
              <w:rPr>
                <w:rFonts w:ascii="Times New Roman" w:hAnsi="Times New Roman" w:cs="Times New Roman"/>
                <w:color w:val="000000"/>
                <w:sz w:val="18"/>
                <w:szCs w:val="18"/>
                <w:highlight w:val="red"/>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rPr>
              <w:t>1</w:t>
            </w:r>
            <w:r w:rsidRPr="005B0FA1">
              <w:rPr>
                <w:rFonts w:ascii="Times New Roman" w:hAnsi="Times New Roman" w:cs="Times New Roman"/>
                <w:color w:val="000000"/>
                <w:sz w:val="20"/>
                <w:szCs w:val="20"/>
                <w:lang w:val="en-US"/>
              </w:rPr>
              <w:t>4</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600</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00</w:t>
            </w:r>
          </w:p>
          <w:p w:rsidR="005B0FA1" w:rsidRPr="005B0FA1" w:rsidRDefault="005B0FA1" w:rsidP="008C684F">
            <w:pPr>
              <w:spacing w:after="0" w:line="240" w:lineRule="auto"/>
              <w:jc w:val="center"/>
              <w:rPr>
                <w:rFonts w:ascii="Times New Roman" w:hAnsi="Times New Roman" w:cs="Times New Roman"/>
                <w:color w:val="000000"/>
                <w:sz w:val="18"/>
                <w:szCs w:val="18"/>
                <w:highlight w:val="red"/>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Салават</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10 960,95</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rPr>
              <w:t>1</w:t>
            </w:r>
            <w:r w:rsidRPr="005B0FA1">
              <w:rPr>
                <w:rFonts w:ascii="Times New Roman" w:hAnsi="Times New Roman" w:cs="Times New Roman"/>
                <w:color w:val="000000"/>
                <w:sz w:val="20"/>
                <w:szCs w:val="20"/>
                <w:lang w:val="en-US"/>
              </w:rPr>
              <w:t>3</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153</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14</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Ишимбай</w:t>
            </w:r>
          </w:p>
        </w:tc>
      </w:tr>
      <w:tr w:rsidR="00797EFD" w:rsidRPr="005B0FA1" w:rsidTr="007E6018">
        <w:trPr>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single" w:sz="4" w:space="0" w:color="auto"/>
              <w:left w:val="single" w:sz="4" w:space="0" w:color="auto"/>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EFD" w:rsidRPr="005B0FA1" w:rsidRDefault="00797EFD"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10 960,95</w:t>
            </w:r>
          </w:p>
          <w:p w:rsidR="00797EFD" w:rsidRPr="005B0FA1" w:rsidRDefault="00797EFD" w:rsidP="008C684F">
            <w:pPr>
              <w:spacing w:after="0" w:line="240" w:lineRule="auto"/>
              <w:jc w:val="center"/>
              <w:rPr>
                <w:rFonts w:ascii="Times New Roman" w:hAnsi="Times New Roman" w:cs="Times New Roman"/>
                <w:color w:val="000000"/>
                <w:sz w:val="18"/>
                <w:szCs w:val="18"/>
              </w:rPr>
            </w:pPr>
          </w:p>
        </w:tc>
        <w:tc>
          <w:tcPr>
            <w:tcW w:w="1677" w:type="dxa"/>
            <w:tcBorders>
              <w:top w:val="nil"/>
              <w:left w:val="single" w:sz="4" w:space="0" w:color="auto"/>
              <w:right w:val="single" w:sz="8" w:space="0" w:color="auto"/>
            </w:tcBorders>
            <w:vAlign w:val="center"/>
          </w:tcPr>
          <w:p w:rsidR="00797EFD" w:rsidRPr="005B0FA1" w:rsidRDefault="00797EFD" w:rsidP="008C684F">
            <w:pPr>
              <w:spacing w:after="0" w:line="240" w:lineRule="auto"/>
              <w:jc w:val="center"/>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rPr>
              <w:t>1</w:t>
            </w:r>
            <w:r w:rsidRPr="005B0FA1">
              <w:rPr>
                <w:rFonts w:ascii="Times New Roman" w:hAnsi="Times New Roman" w:cs="Times New Roman"/>
                <w:color w:val="000000"/>
                <w:sz w:val="20"/>
                <w:szCs w:val="20"/>
                <w:lang w:val="en-US"/>
              </w:rPr>
              <w:t>3</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153</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14</w:t>
            </w:r>
          </w:p>
          <w:p w:rsidR="00797EFD" w:rsidRPr="005B0FA1" w:rsidRDefault="00797EFD" w:rsidP="008C684F">
            <w:pPr>
              <w:spacing w:after="0" w:line="240" w:lineRule="auto"/>
              <w:jc w:val="center"/>
              <w:rPr>
                <w:rFonts w:ascii="Times New Roman" w:hAnsi="Times New Roman" w:cs="Times New Roman"/>
                <w:color w:val="000000"/>
                <w:sz w:val="18"/>
                <w:szCs w:val="18"/>
                <w:lang w:val="en-US"/>
              </w:rPr>
            </w:pPr>
          </w:p>
        </w:tc>
        <w:tc>
          <w:tcPr>
            <w:tcW w:w="1134" w:type="dxa"/>
            <w:tcBorders>
              <w:top w:val="nil"/>
              <w:left w:val="single" w:sz="8" w:space="0" w:color="auto"/>
              <w:bottom w:val="single" w:sz="8" w:space="0" w:color="000000"/>
              <w:right w:val="single" w:sz="8" w:space="0" w:color="auto"/>
            </w:tcBorders>
            <w:shd w:val="clear" w:color="auto" w:fill="auto"/>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Мелеуз</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10 960,95</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lang w:val="en-US"/>
              </w:rPr>
            </w:pPr>
            <w:r w:rsidRPr="005B0FA1">
              <w:rPr>
                <w:rFonts w:ascii="Times New Roman" w:hAnsi="Times New Roman" w:cs="Times New Roman"/>
                <w:color w:val="000000"/>
                <w:sz w:val="20"/>
                <w:szCs w:val="20"/>
              </w:rPr>
              <w:t>1</w:t>
            </w:r>
            <w:r w:rsidRPr="005B0FA1">
              <w:rPr>
                <w:rFonts w:ascii="Times New Roman" w:hAnsi="Times New Roman" w:cs="Times New Roman"/>
                <w:color w:val="000000"/>
                <w:sz w:val="20"/>
                <w:szCs w:val="20"/>
                <w:lang w:val="en-US"/>
              </w:rPr>
              <w:t>3</w:t>
            </w:r>
            <w:r w:rsidRPr="005B0FA1">
              <w:rPr>
                <w:rFonts w:ascii="Times New Roman" w:hAnsi="Times New Roman" w:cs="Times New Roman"/>
                <w:color w:val="000000"/>
                <w:sz w:val="20"/>
                <w:szCs w:val="20"/>
              </w:rPr>
              <w:t xml:space="preserve"> </w:t>
            </w:r>
            <w:r w:rsidRPr="005B0FA1">
              <w:rPr>
                <w:rFonts w:ascii="Times New Roman" w:hAnsi="Times New Roman" w:cs="Times New Roman"/>
                <w:color w:val="000000"/>
                <w:sz w:val="20"/>
                <w:szCs w:val="20"/>
                <w:lang w:val="en-US"/>
              </w:rPr>
              <w:t>153</w:t>
            </w:r>
            <w:r w:rsidRPr="005B0FA1">
              <w:rPr>
                <w:rFonts w:ascii="Times New Roman" w:hAnsi="Times New Roman" w:cs="Times New Roman"/>
                <w:color w:val="000000"/>
                <w:sz w:val="20"/>
                <w:szCs w:val="20"/>
              </w:rPr>
              <w:t>,</w:t>
            </w:r>
            <w:r w:rsidRPr="005B0FA1">
              <w:rPr>
                <w:rFonts w:ascii="Times New Roman" w:hAnsi="Times New Roman" w:cs="Times New Roman"/>
                <w:color w:val="000000"/>
                <w:sz w:val="20"/>
                <w:szCs w:val="20"/>
                <w:lang w:val="en-US"/>
              </w:rPr>
              <w:t>14</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Кумертау</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9 219,87</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11 063,84</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Туймазы</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8 431,50</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10 117,80</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Октябрьский</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14 080,61</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16 896,73</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406B34">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Белебей</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8 431,50</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10 117,80</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Белорецк</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11 129,58</w:t>
            </w:r>
          </w:p>
          <w:p w:rsidR="005B0FA1" w:rsidRPr="005B0FA1" w:rsidRDefault="005B0FA1" w:rsidP="008C684F">
            <w:pPr>
              <w:spacing w:after="0" w:line="240" w:lineRule="auto"/>
              <w:jc w:val="center"/>
              <w:rPr>
                <w:rFonts w:ascii="Times New Roman" w:hAnsi="Times New Roman" w:cs="Times New Roman"/>
                <w:color w:val="000000"/>
                <w:sz w:val="18"/>
                <w:szCs w:val="18"/>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13 355,50</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rPr>
                <w:rFonts w:ascii="Times New Roman" w:hAnsi="Times New Roman" w:cs="Times New Roman"/>
                <w:b/>
                <w:bCs/>
                <w:color w:val="000000"/>
                <w:sz w:val="18"/>
                <w:szCs w:val="18"/>
              </w:rPr>
            </w:pPr>
          </w:p>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Учалы</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rPr>
                <w:rFonts w:ascii="Times New Roman" w:hAnsi="Times New Roman" w:cs="Times New Roman"/>
                <w:color w:val="000000"/>
                <w:sz w:val="20"/>
                <w:szCs w:val="20"/>
              </w:rPr>
            </w:pPr>
            <w:r w:rsidRPr="005B0FA1">
              <w:rPr>
                <w:rFonts w:ascii="Times New Roman" w:hAnsi="Times New Roman" w:cs="Times New Roman"/>
                <w:color w:val="000000"/>
                <w:sz w:val="20"/>
                <w:szCs w:val="20"/>
              </w:rPr>
              <w:t>7 588,35</w:t>
            </w:r>
          </w:p>
          <w:p w:rsidR="005B0FA1" w:rsidRPr="005B0FA1" w:rsidRDefault="005B0FA1" w:rsidP="008C684F">
            <w:pPr>
              <w:spacing w:after="0" w:line="240" w:lineRule="auto"/>
              <w:rPr>
                <w:rFonts w:ascii="Times New Roman" w:hAnsi="Times New Roman" w:cs="Times New Roman"/>
                <w:color w:val="000000"/>
                <w:sz w:val="20"/>
                <w:szCs w:val="20"/>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9 106,02</w:t>
            </w:r>
          </w:p>
          <w:p w:rsidR="005B0FA1" w:rsidRPr="005B0FA1" w:rsidRDefault="005B0FA1" w:rsidP="008C684F">
            <w:pPr>
              <w:spacing w:after="0" w:line="240" w:lineRule="auto"/>
              <w:jc w:val="center"/>
              <w:rPr>
                <w:rFonts w:ascii="Times New Roman" w:hAnsi="Times New Roman" w:cs="Times New Roman"/>
                <w:color w:val="000000"/>
                <w:sz w:val="20"/>
                <w:szCs w:val="2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Бирск</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11 635,47</w:t>
            </w:r>
          </w:p>
          <w:p w:rsidR="005B0FA1" w:rsidRPr="005B0FA1" w:rsidRDefault="005B0FA1" w:rsidP="008C684F">
            <w:pPr>
              <w:spacing w:after="0" w:line="240" w:lineRule="auto"/>
              <w:jc w:val="center"/>
              <w:rPr>
                <w:rFonts w:ascii="Times New Roman" w:hAnsi="Times New Roman" w:cs="Times New Roman"/>
                <w:color w:val="000000"/>
                <w:sz w:val="20"/>
                <w:szCs w:val="20"/>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13 962,56</w:t>
            </w:r>
          </w:p>
          <w:p w:rsidR="005B0FA1" w:rsidRPr="005B0FA1" w:rsidRDefault="005B0FA1" w:rsidP="008C684F">
            <w:pPr>
              <w:spacing w:after="0" w:line="240" w:lineRule="auto"/>
              <w:jc w:val="center"/>
              <w:rPr>
                <w:rFonts w:ascii="Times New Roman" w:hAnsi="Times New Roman" w:cs="Times New Roman"/>
                <w:color w:val="000000"/>
                <w:sz w:val="20"/>
                <w:szCs w:val="2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vAlign w:val="center"/>
          </w:tcPr>
          <w:p w:rsidR="005B0FA1" w:rsidRPr="005B0FA1" w:rsidRDefault="005B0FA1" w:rsidP="008C684F">
            <w:pPr>
              <w:spacing w:after="0" w:line="240" w:lineRule="auto"/>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8C684F">
            <w:pPr>
              <w:spacing w:after="0" w:line="240" w:lineRule="auto"/>
              <w:rPr>
                <w:rFonts w:ascii="Times New Roman" w:hAnsi="Times New Roman" w:cs="Times New Roman"/>
                <w:color w:val="000000"/>
                <w:sz w:val="18"/>
                <w:szCs w:val="18"/>
              </w:rPr>
            </w:pP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Нефтекамск</w:t>
            </w:r>
          </w:p>
        </w:tc>
      </w:tr>
      <w:tr w:rsidR="00797EFD" w:rsidRPr="005B0FA1" w:rsidTr="007E6018">
        <w:trPr>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single" w:sz="4" w:space="0" w:color="auto"/>
              <w:left w:val="single" w:sz="4" w:space="0" w:color="auto"/>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EFD" w:rsidRDefault="00797EFD" w:rsidP="008C684F">
            <w:pPr>
              <w:spacing w:after="0" w:line="240" w:lineRule="auto"/>
              <w:jc w:val="center"/>
              <w:rPr>
                <w:rFonts w:ascii="Times New Roman" w:hAnsi="Times New Roman" w:cs="Times New Roman"/>
                <w:color w:val="000000"/>
                <w:sz w:val="20"/>
                <w:szCs w:val="20"/>
              </w:rPr>
            </w:pPr>
          </w:p>
          <w:p w:rsidR="00797EFD" w:rsidRPr="005B0FA1" w:rsidRDefault="00797EFD"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11 804,10</w:t>
            </w:r>
          </w:p>
          <w:p w:rsidR="00797EFD" w:rsidRPr="005B0FA1" w:rsidRDefault="00797EFD" w:rsidP="008C684F">
            <w:pPr>
              <w:spacing w:after="0" w:line="240" w:lineRule="auto"/>
              <w:jc w:val="center"/>
              <w:rPr>
                <w:rFonts w:ascii="Times New Roman" w:hAnsi="Times New Roman" w:cs="Times New Roman"/>
                <w:color w:val="000000"/>
                <w:sz w:val="20"/>
                <w:szCs w:val="20"/>
              </w:rPr>
            </w:pPr>
          </w:p>
        </w:tc>
        <w:tc>
          <w:tcPr>
            <w:tcW w:w="1677" w:type="dxa"/>
            <w:tcBorders>
              <w:top w:val="nil"/>
              <w:left w:val="single" w:sz="4" w:space="0" w:color="auto"/>
              <w:right w:val="single" w:sz="8" w:space="0" w:color="auto"/>
            </w:tcBorders>
            <w:vAlign w:val="center"/>
          </w:tcPr>
          <w:p w:rsidR="00797EFD" w:rsidRDefault="00797EFD" w:rsidP="008C684F">
            <w:pPr>
              <w:spacing w:after="0" w:line="240" w:lineRule="auto"/>
              <w:jc w:val="center"/>
              <w:rPr>
                <w:rFonts w:ascii="Times New Roman" w:hAnsi="Times New Roman" w:cs="Times New Roman"/>
                <w:color w:val="000000"/>
                <w:sz w:val="20"/>
                <w:szCs w:val="20"/>
              </w:rPr>
            </w:pPr>
          </w:p>
          <w:p w:rsidR="00797EFD" w:rsidRPr="005B0FA1" w:rsidRDefault="00797EFD"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14 164,92</w:t>
            </w:r>
          </w:p>
          <w:p w:rsidR="00797EFD" w:rsidRPr="005B0FA1" w:rsidRDefault="00797EFD" w:rsidP="008C684F">
            <w:pPr>
              <w:spacing w:after="0" w:line="240" w:lineRule="auto"/>
              <w:jc w:val="center"/>
              <w:rPr>
                <w:rFonts w:ascii="Times New Roman" w:hAnsi="Times New Roman" w:cs="Times New Roman"/>
                <w:color w:val="000000"/>
                <w:sz w:val="20"/>
                <w:szCs w:val="20"/>
              </w:rPr>
            </w:pPr>
          </w:p>
        </w:tc>
        <w:tc>
          <w:tcPr>
            <w:tcW w:w="1134" w:type="dxa"/>
            <w:tcBorders>
              <w:top w:val="nil"/>
              <w:left w:val="single" w:sz="8" w:space="0" w:color="auto"/>
              <w:bottom w:val="single" w:sz="8" w:space="0" w:color="000000"/>
              <w:right w:val="single" w:sz="8" w:space="0" w:color="auto"/>
            </w:tcBorders>
            <w:shd w:val="clear" w:color="auto" w:fill="auto"/>
            <w:vAlign w:val="center"/>
            <w:hideMark/>
          </w:tcPr>
          <w:p w:rsidR="00797EFD" w:rsidRPr="005B0FA1" w:rsidRDefault="00797EFD"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8C684F">
            <w:pPr>
              <w:spacing w:after="0" w:line="240" w:lineRule="auto"/>
              <w:jc w:val="center"/>
              <w:rPr>
                <w:rFonts w:ascii="Times New Roman" w:hAnsi="Times New Roman" w:cs="Times New Roman"/>
                <w:b/>
                <w:bCs/>
                <w:color w:val="000000"/>
                <w:sz w:val="18"/>
                <w:szCs w:val="18"/>
              </w:rPr>
            </w:pPr>
          </w:p>
        </w:tc>
        <w:tc>
          <w:tcPr>
            <w:tcW w:w="8221"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8C684F">
            <w:pPr>
              <w:spacing w:after="0" w:line="240" w:lineRule="auto"/>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Сибай</w:t>
            </w:r>
          </w:p>
        </w:tc>
      </w:tr>
      <w:tr w:rsidR="005B0FA1" w:rsidRPr="005B0FA1" w:rsidTr="007E6018">
        <w:trPr>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bCs/>
                <w:color w:val="000000"/>
                <w:sz w:val="18"/>
                <w:szCs w:val="18"/>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462"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34" w:type="dxa"/>
            <w:tcBorders>
              <w:top w:val="nil"/>
              <w:left w:val="nil"/>
              <w:bottom w:val="nil"/>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7 588,35</w:t>
            </w:r>
          </w:p>
          <w:p w:rsidR="005B0FA1" w:rsidRPr="005B0FA1" w:rsidRDefault="005B0FA1" w:rsidP="008C684F">
            <w:pPr>
              <w:spacing w:after="0" w:line="240" w:lineRule="auto"/>
              <w:jc w:val="center"/>
              <w:rPr>
                <w:rFonts w:ascii="Times New Roman" w:hAnsi="Times New Roman" w:cs="Times New Roman"/>
                <w:color w:val="000000"/>
                <w:sz w:val="20"/>
                <w:szCs w:val="20"/>
              </w:rPr>
            </w:pPr>
          </w:p>
        </w:tc>
        <w:tc>
          <w:tcPr>
            <w:tcW w:w="1677" w:type="dxa"/>
            <w:vMerge w:val="restart"/>
            <w:tcBorders>
              <w:top w:val="nil"/>
              <w:left w:val="single" w:sz="8" w:space="0" w:color="auto"/>
              <w:right w:val="single" w:sz="8" w:space="0" w:color="auto"/>
            </w:tcBorders>
            <w:vAlign w:val="center"/>
          </w:tcPr>
          <w:p w:rsidR="005B0FA1" w:rsidRPr="005B0FA1" w:rsidRDefault="005B0FA1" w:rsidP="008C684F">
            <w:pPr>
              <w:spacing w:after="0" w:line="240" w:lineRule="auto"/>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9 106,02</w:t>
            </w:r>
          </w:p>
          <w:p w:rsidR="005B0FA1" w:rsidRPr="005B0FA1" w:rsidRDefault="005B0FA1" w:rsidP="008C684F">
            <w:pPr>
              <w:spacing w:after="0" w:line="240" w:lineRule="auto"/>
              <w:jc w:val="center"/>
              <w:rPr>
                <w:rFonts w:ascii="Times New Roman" w:hAnsi="Times New Roman" w:cs="Times New Roman"/>
                <w:color w:val="000000"/>
                <w:sz w:val="20"/>
                <w:szCs w:val="2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8C684F">
            <w:pPr>
              <w:spacing w:after="0" w:line="240" w:lineRule="auto"/>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3-тех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E6018">
        <w:trPr>
          <w:trHeight w:val="330"/>
        </w:trPr>
        <w:tc>
          <w:tcPr>
            <w:tcW w:w="1077"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04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462" w:type="dxa"/>
            <w:gridSpan w:val="2"/>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701"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677" w:type="dxa"/>
            <w:vMerge/>
            <w:tcBorders>
              <w:left w:val="single" w:sz="8" w:space="0" w:color="auto"/>
              <w:bottom w:val="single" w:sz="8" w:space="0" w:color="000000"/>
              <w:right w:val="single" w:sz="8" w:space="0" w:color="auto"/>
            </w:tcBorders>
          </w:tcPr>
          <w:p w:rsidR="005B0FA1" w:rsidRPr="005B0FA1" w:rsidRDefault="005B0FA1" w:rsidP="005B0FA1">
            <w:pPr>
              <w:spacing w:after="0"/>
              <w:rPr>
                <w:rFonts w:ascii="Times New Roman" w:hAnsi="Times New Roman" w:cs="Times New Roman"/>
                <w:color w:val="000000"/>
                <w:sz w:val="18"/>
                <w:szCs w:val="18"/>
              </w:rPr>
            </w:pPr>
          </w:p>
        </w:tc>
        <w:tc>
          <w:tcPr>
            <w:tcW w:w="1134" w:type="dxa"/>
            <w:vMerge/>
            <w:tcBorders>
              <w:top w:val="nil"/>
              <w:left w:val="single" w:sz="8" w:space="0" w:color="auto"/>
              <w:bottom w:val="single" w:sz="8" w:space="0" w:color="000000"/>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r>
    </w:tbl>
    <w:p w:rsidR="005B0FA1" w:rsidRPr="005B0FA1" w:rsidRDefault="005B0FA1" w:rsidP="005B0FA1">
      <w:pPr>
        <w:tabs>
          <w:tab w:val="left" w:pos="-284"/>
          <w:tab w:val="left" w:pos="0"/>
        </w:tabs>
        <w:spacing w:after="0"/>
        <w:ind w:left="720"/>
        <w:jc w:val="both"/>
        <w:rPr>
          <w:rFonts w:ascii="Times New Roman" w:hAnsi="Times New Roman" w:cs="Times New Roman"/>
          <w:b/>
        </w:rPr>
      </w:pPr>
    </w:p>
    <w:p w:rsidR="005B0FA1" w:rsidRPr="005B0FA1" w:rsidRDefault="005B0FA1" w:rsidP="005B0FA1">
      <w:pPr>
        <w:spacing w:after="0"/>
        <w:ind w:left="786"/>
        <w:rPr>
          <w:rFonts w:ascii="Times New Roman" w:hAnsi="Times New Roman" w:cs="Times New Roman"/>
          <w:b/>
        </w:rPr>
      </w:pPr>
      <w:r w:rsidRPr="005B0FA1">
        <w:rPr>
          <w:rFonts w:ascii="Times New Roman" w:hAnsi="Times New Roman" w:cs="Times New Roman"/>
          <w:b/>
        </w:rPr>
        <w:t xml:space="preserve">Таблица 2. Формат – уличные рекламные установки иного формата </w:t>
      </w:r>
    </w:p>
    <w:p w:rsidR="005B0FA1" w:rsidRPr="005B0FA1" w:rsidRDefault="005B0FA1" w:rsidP="005B0FA1">
      <w:pPr>
        <w:tabs>
          <w:tab w:val="left" w:pos="-284"/>
          <w:tab w:val="left" w:pos="0"/>
        </w:tabs>
        <w:spacing w:after="0"/>
        <w:ind w:left="720"/>
        <w:jc w:val="both"/>
        <w:rPr>
          <w:rFonts w:ascii="Times New Roman" w:hAnsi="Times New Roman" w:cs="Times New Roman"/>
          <w:b/>
        </w:rPr>
      </w:pPr>
    </w:p>
    <w:tbl>
      <w:tblPr>
        <w:tblW w:w="10632" w:type="dxa"/>
        <w:tblInd w:w="-176" w:type="dxa"/>
        <w:tblLayout w:type="fixed"/>
        <w:tblLook w:val="04A0" w:firstRow="1" w:lastRow="0" w:firstColumn="1" w:lastColumn="0" w:noHBand="0" w:noVBand="1"/>
      </w:tblPr>
      <w:tblGrid>
        <w:gridCol w:w="1702"/>
        <w:gridCol w:w="992"/>
        <w:gridCol w:w="1394"/>
        <w:gridCol w:w="1158"/>
        <w:gridCol w:w="992"/>
        <w:gridCol w:w="1417"/>
        <w:gridCol w:w="1701"/>
        <w:gridCol w:w="1276"/>
      </w:tblGrid>
      <w:tr w:rsidR="005B0FA1" w:rsidRPr="005B0FA1" w:rsidTr="007B60E8">
        <w:trPr>
          <w:trHeight w:val="2779"/>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Вид</w:t>
            </w:r>
          </w:p>
        </w:tc>
        <w:tc>
          <w:tcPr>
            <w:tcW w:w="1394"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Период</w:t>
            </w:r>
          </w:p>
        </w:tc>
        <w:tc>
          <w:tcPr>
            <w:tcW w:w="1417" w:type="dxa"/>
            <w:tcBorders>
              <w:top w:val="single" w:sz="8" w:space="0" w:color="auto"/>
              <w:left w:val="nil"/>
              <w:bottom w:val="single" w:sz="8" w:space="0" w:color="auto"/>
              <w:right w:val="single" w:sz="4"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5B0FA1">
              <w:rPr>
                <w:rFonts w:ascii="Times New Roman" w:hAnsi="Times New Roman" w:cs="Times New Roman"/>
                <w:b/>
                <w:bCs/>
                <w:color w:val="000000"/>
                <w:sz w:val="18"/>
                <w:szCs w:val="18"/>
              </w:rPr>
              <w:t>вкл</w:t>
            </w:r>
            <w:proofErr w:type="spellEnd"/>
            <w:r w:rsidRPr="005B0FA1">
              <w:rPr>
                <w:rFonts w:ascii="Times New Roman" w:hAnsi="Times New Roman" w:cs="Times New Roman"/>
                <w:b/>
                <w:bCs/>
                <w:color w:val="000000"/>
                <w:sz w:val="18"/>
                <w:szCs w:val="18"/>
              </w:rPr>
              <w:t xml:space="preserve"> АК**, в руб., без НДС.</w:t>
            </w:r>
          </w:p>
        </w:tc>
        <w:tc>
          <w:tcPr>
            <w:tcW w:w="1701" w:type="dxa"/>
            <w:tcBorders>
              <w:top w:val="single" w:sz="4" w:space="0" w:color="auto"/>
              <w:left w:val="single" w:sz="4" w:space="0" w:color="auto"/>
              <w:bottom w:val="single" w:sz="4" w:space="0" w:color="auto"/>
              <w:right w:val="single" w:sz="4" w:space="0" w:color="auto"/>
            </w:tcBorders>
            <w:shd w:val="clear" w:color="000000" w:fill="EBF1DE"/>
          </w:tcPr>
          <w:p w:rsidR="005B0FA1" w:rsidRPr="005B0FA1" w:rsidRDefault="005B0FA1" w:rsidP="005B0FA1">
            <w:pPr>
              <w:spacing w:after="0"/>
              <w:jc w:val="center"/>
              <w:rPr>
                <w:rFonts w:ascii="Times New Roman" w:hAnsi="Times New Roman" w:cs="Times New Roman"/>
                <w:b/>
                <w:bCs/>
                <w:color w:val="000000"/>
                <w:sz w:val="18"/>
                <w:szCs w:val="18"/>
              </w:rPr>
            </w:pPr>
          </w:p>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5B0FA1">
              <w:rPr>
                <w:rFonts w:ascii="Times New Roman" w:hAnsi="Times New Roman" w:cs="Times New Roman"/>
                <w:b/>
                <w:bCs/>
                <w:color w:val="000000"/>
                <w:sz w:val="18"/>
                <w:szCs w:val="18"/>
              </w:rPr>
              <w:t>вкл</w:t>
            </w:r>
            <w:proofErr w:type="spellEnd"/>
            <w:r w:rsidRPr="005B0FA1">
              <w:rPr>
                <w:rFonts w:ascii="Times New Roman" w:hAnsi="Times New Roman" w:cs="Times New Roman"/>
                <w:b/>
                <w:bCs/>
                <w:color w:val="000000"/>
                <w:sz w:val="18"/>
                <w:szCs w:val="18"/>
              </w:rPr>
              <w:t xml:space="preserve"> АК**, в руб., с учетом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Минимальное количество носителей в месяц</w:t>
            </w:r>
          </w:p>
        </w:tc>
      </w:tr>
      <w:tr w:rsidR="005B0FA1" w:rsidRPr="005B0FA1" w:rsidTr="007B60E8">
        <w:trPr>
          <w:trHeight w:val="330"/>
        </w:trPr>
        <w:tc>
          <w:tcPr>
            <w:tcW w:w="2694" w:type="dxa"/>
            <w:gridSpan w:val="2"/>
            <w:tcBorders>
              <w:top w:val="single" w:sz="8" w:space="0" w:color="auto"/>
              <w:left w:val="single" w:sz="8" w:space="0" w:color="auto"/>
              <w:bottom w:val="single" w:sz="8" w:space="0" w:color="auto"/>
              <w:right w:val="single" w:sz="8" w:space="0" w:color="000000"/>
            </w:tcBorders>
            <w:shd w:val="clear" w:color="000000" w:fill="EBF1DE"/>
          </w:tcPr>
          <w:p w:rsidR="005B0FA1" w:rsidRPr="005B0FA1" w:rsidRDefault="005B0FA1" w:rsidP="005B0FA1">
            <w:pPr>
              <w:spacing w:after="0"/>
              <w:jc w:val="center"/>
              <w:rPr>
                <w:rFonts w:ascii="Times New Roman" w:hAnsi="Times New Roman" w:cs="Times New Roman"/>
                <w:b/>
                <w:bCs/>
                <w:color w:val="000000"/>
                <w:sz w:val="18"/>
                <w:szCs w:val="18"/>
              </w:rPr>
            </w:pPr>
          </w:p>
        </w:tc>
        <w:tc>
          <w:tcPr>
            <w:tcW w:w="7938"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rsidR="005B0FA1" w:rsidRPr="005B0FA1" w:rsidRDefault="005B0FA1" w:rsidP="005B0FA1">
            <w:pPr>
              <w:spacing w:after="0"/>
              <w:jc w:val="center"/>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г. Уфа</w:t>
            </w:r>
          </w:p>
        </w:tc>
      </w:tr>
      <w:tr w:rsidR="005B0FA1" w:rsidRPr="005B0FA1" w:rsidTr="007B60E8">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rsidR="005B0FA1" w:rsidRPr="005B0FA1" w:rsidRDefault="005B0FA1" w:rsidP="005B0FA1">
            <w:pPr>
              <w:spacing w:after="0"/>
              <w:rPr>
                <w:rFonts w:ascii="Times New Roman" w:hAnsi="Times New Roman" w:cs="Times New Roman"/>
                <w:sz w:val="18"/>
              </w:rPr>
            </w:pPr>
            <w:r w:rsidRPr="005B0FA1">
              <w:rPr>
                <w:rFonts w:ascii="Times New Roman" w:hAnsi="Times New Roman" w:cs="Times New Roman"/>
                <w:sz w:val="18"/>
              </w:rPr>
              <w:t>Сити Формат – (Пилон,</w:t>
            </w:r>
          </w:p>
          <w:p w:rsidR="005B0FA1" w:rsidRPr="005B0FA1" w:rsidRDefault="005B0FA1" w:rsidP="005B0FA1">
            <w:pPr>
              <w:spacing w:after="0"/>
              <w:rPr>
                <w:rFonts w:ascii="Times New Roman" w:hAnsi="Times New Roman" w:cs="Times New Roman"/>
                <w:sz w:val="18"/>
              </w:rPr>
            </w:pPr>
            <w:r w:rsidRPr="005B0FA1">
              <w:rPr>
                <w:rFonts w:ascii="Times New Roman" w:hAnsi="Times New Roman" w:cs="Times New Roman"/>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top w:val="nil"/>
              <w:left w:val="nil"/>
              <w:bottom w:val="nil"/>
              <w:right w:val="single" w:sz="8" w:space="0" w:color="auto"/>
            </w:tcBorders>
            <w:shd w:val="clear" w:color="auto" w:fill="auto"/>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7 166,78</w:t>
            </w:r>
          </w:p>
          <w:p w:rsidR="005B0FA1" w:rsidRPr="005B0FA1" w:rsidRDefault="005B0FA1" w:rsidP="005B0FA1">
            <w:pPr>
              <w:spacing w:after="0"/>
              <w:jc w:val="center"/>
              <w:rPr>
                <w:rFonts w:ascii="Times New Roman" w:hAnsi="Times New Roman" w:cs="Times New Roman"/>
                <w:color w:val="000000"/>
                <w:sz w:val="20"/>
                <w:szCs w:val="20"/>
                <w:highlight w:val="red"/>
              </w:rPr>
            </w:pPr>
          </w:p>
        </w:tc>
        <w:tc>
          <w:tcPr>
            <w:tcW w:w="1701" w:type="dxa"/>
            <w:vMerge w:val="restart"/>
            <w:tcBorders>
              <w:top w:val="nil"/>
              <w:left w:val="single" w:sz="8" w:space="0" w:color="auto"/>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8 600,14</w:t>
            </w:r>
          </w:p>
          <w:p w:rsidR="005B0FA1" w:rsidRPr="005B0FA1" w:rsidRDefault="005B0FA1" w:rsidP="005B0FA1">
            <w:pPr>
              <w:spacing w:after="0"/>
              <w:jc w:val="center"/>
              <w:rPr>
                <w:rFonts w:ascii="Times New Roman" w:hAnsi="Times New Roman" w:cs="Times New Roman"/>
                <w:color w:val="000000"/>
                <w:sz w:val="20"/>
                <w:szCs w:val="20"/>
                <w:highlight w:val="red"/>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102"/>
        </w:trPr>
        <w:tc>
          <w:tcPr>
            <w:tcW w:w="1702" w:type="dxa"/>
            <w:vMerge/>
            <w:tcBorders>
              <w:top w:val="nil"/>
              <w:left w:val="single" w:sz="8" w:space="0" w:color="auto"/>
              <w:right w:val="single" w:sz="8" w:space="0" w:color="auto"/>
            </w:tcBorders>
            <w:hideMark/>
          </w:tcPr>
          <w:p w:rsidR="005B0FA1" w:rsidRPr="005B0FA1" w:rsidRDefault="005B0FA1" w:rsidP="005B0FA1">
            <w:pPr>
              <w:spacing w:after="0"/>
              <w:rPr>
                <w:rFonts w:ascii="Times New Roman" w:hAnsi="Times New Roman" w:cs="Times New Roman"/>
                <w:color w:val="000000"/>
                <w:sz w:val="18"/>
                <w:szCs w:val="18"/>
              </w:rPr>
            </w:pPr>
          </w:p>
        </w:tc>
        <w:tc>
          <w:tcPr>
            <w:tcW w:w="992" w:type="dxa"/>
            <w:vMerge/>
            <w:tcBorders>
              <w:top w:val="nil"/>
              <w:left w:val="single" w:sz="8" w:space="0" w:color="auto"/>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394" w:type="dxa"/>
            <w:vMerge/>
            <w:tcBorders>
              <w:top w:val="nil"/>
              <w:left w:val="single" w:sz="8" w:space="0" w:color="auto"/>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158" w:type="dxa"/>
            <w:tcBorders>
              <w:top w:val="nil"/>
              <w:left w:val="nil"/>
              <w:right w:val="single" w:sz="8" w:space="0" w:color="auto"/>
            </w:tcBorders>
            <w:shd w:val="clear" w:color="auto" w:fill="auto"/>
            <w:noWrap/>
            <w:vAlign w:val="center"/>
            <w:hideMark/>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vMerge/>
            <w:tcBorders>
              <w:top w:val="nil"/>
              <w:left w:val="single" w:sz="8" w:space="0" w:color="auto"/>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c>
          <w:tcPr>
            <w:tcW w:w="1417" w:type="dxa"/>
            <w:vMerge/>
            <w:tcBorders>
              <w:top w:val="nil"/>
              <w:left w:val="single" w:sz="8" w:space="0" w:color="auto"/>
              <w:right w:val="single" w:sz="8" w:space="0" w:color="auto"/>
            </w:tcBorders>
            <w:vAlign w:val="center"/>
            <w:hideMark/>
          </w:tcPr>
          <w:p w:rsidR="005B0FA1" w:rsidRPr="005B0FA1" w:rsidRDefault="005B0FA1" w:rsidP="005B0FA1">
            <w:pPr>
              <w:spacing w:after="0"/>
              <w:jc w:val="center"/>
              <w:rPr>
                <w:rFonts w:ascii="Times New Roman" w:hAnsi="Times New Roman" w:cs="Times New Roman"/>
                <w:color w:val="000000"/>
                <w:sz w:val="20"/>
                <w:szCs w:val="20"/>
              </w:rPr>
            </w:pPr>
          </w:p>
        </w:tc>
        <w:tc>
          <w:tcPr>
            <w:tcW w:w="1701" w:type="dxa"/>
            <w:vMerge/>
            <w:tcBorders>
              <w:left w:val="single" w:sz="8" w:space="0" w:color="auto"/>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p>
        </w:tc>
        <w:tc>
          <w:tcPr>
            <w:tcW w:w="1276" w:type="dxa"/>
            <w:vMerge/>
            <w:tcBorders>
              <w:top w:val="nil"/>
              <w:left w:val="single" w:sz="8" w:space="0" w:color="auto"/>
              <w:right w:val="single" w:sz="8" w:space="0" w:color="auto"/>
            </w:tcBorders>
            <w:vAlign w:val="center"/>
            <w:hideMark/>
          </w:tcPr>
          <w:p w:rsidR="005B0FA1" w:rsidRPr="005B0FA1" w:rsidRDefault="005B0FA1" w:rsidP="005B0FA1">
            <w:pPr>
              <w:spacing w:after="0"/>
              <w:rPr>
                <w:rFonts w:ascii="Times New Roman" w:hAnsi="Times New Roman" w:cs="Times New Roman"/>
                <w:color w:val="000000"/>
                <w:sz w:val="18"/>
                <w:szCs w:val="18"/>
              </w:rPr>
            </w:pPr>
          </w:p>
        </w:tc>
      </w:tr>
      <w:tr w:rsidR="005B0FA1" w:rsidRPr="005B0FA1" w:rsidTr="007B60E8">
        <w:trPr>
          <w:trHeight w:val="102"/>
        </w:trPr>
        <w:tc>
          <w:tcPr>
            <w:tcW w:w="1702" w:type="dxa"/>
            <w:tcBorders>
              <w:top w:val="nil"/>
              <w:left w:val="single" w:sz="8" w:space="0" w:color="auto"/>
              <w:right w:val="single" w:sz="8" w:space="0" w:color="auto"/>
            </w:tcBorders>
          </w:tcPr>
          <w:p w:rsidR="005B0FA1" w:rsidRPr="005B0FA1" w:rsidRDefault="005B0FA1" w:rsidP="005B0FA1">
            <w:pPr>
              <w:spacing w:after="0"/>
              <w:rPr>
                <w:rFonts w:ascii="Times New Roman" w:hAnsi="Times New Roman" w:cs="Times New Roman"/>
              </w:rPr>
            </w:pPr>
          </w:p>
        </w:tc>
        <w:tc>
          <w:tcPr>
            <w:tcW w:w="992" w:type="dxa"/>
            <w:tcBorders>
              <w:top w:val="nil"/>
              <w:left w:val="single" w:sz="8" w:space="0" w:color="auto"/>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394" w:type="dxa"/>
            <w:tcBorders>
              <w:top w:val="nil"/>
              <w:left w:val="single" w:sz="8" w:space="0" w:color="auto"/>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158" w:type="dxa"/>
            <w:tcBorders>
              <w:top w:val="nil"/>
              <w:left w:val="nil"/>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p>
        </w:tc>
        <w:tc>
          <w:tcPr>
            <w:tcW w:w="992" w:type="dxa"/>
            <w:tcBorders>
              <w:top w:val="nil"/>
              <w:left w:val="single" w:sz="8" w:space="0" w:color="auto"/>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417" w:type="dxa"/>
            <w:tcBorders>
              <w:top w:val="nil"/>
              <w:left w:val="single" w:sz="8" w:space="0" w:color="auto"/>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top w:val="nil"/>
              <w:left w:val="single" w:sz="8" w:space="0" w:color="auto"/>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r>
      <w:tr w:rsidR="005B0FA1" w:rsidRPr="005B0FA1" w:rsidTr="00406B34">
        <w:trPr>
          <w:trHeight w:val="80"/>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r>
      <w:tr w:rsidR="005B0FA1" w:rsidRPr="005B0FA1" w:rsidTr="007B60E8">
        <w:trPr>
          <w:trHeight w:val="102"/>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roofErr w:type="spellStart"/>
            <w:r w:rsidRPr="005B0FA1">
              <w:rPr>
                <w:rFonts w:ascii="Times New Roman" w:hAnsi="Times New Roman" w:cs="Times New Roman"/>
                <w:color w:val="000000"/>
                <w:sz w:val="18"/>
                <w:szCs w:val="18"/>
              </w:rPr>
              <w:t>Пилларсы</w:t>
            </w:r>
            <w:proofErr w:type="spellEnd"/>
            <w:r w:rsidRPr="005B0FA1">
              <w:rPr>
                <w:rFonts w:ascii="Times New Roman" w:hAnsi="Times New Roman" w:cs="Times New Roman"/>
                <w:color w:val="000000"/>
                <w:sz w:val="18"/>
                <w:szCs w:val="18"/>
              </w:rPr>
              <w:t xml:space="preserve"> (Круглая рекламная тумба)</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7 166,78</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8 600,14</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20"/>
                <w:szCs w:val="20"/>
              </w:rPr>
            </w:pPr>
            <w:proofErr w:type="spellStart"/>
            <w:r w:rsidRPr="005B0FA1">
              <w:rPr>
                <w:rFonts w:ascii="Times New Roman" w:hAnsi="Times New Roman" w:cs="Times New Roman"/>
                <w:color w:val="000000"/>
                <w:sz w:val="18"/>
                <w:szCs w:val="20"/>
              </w:rPr>
              <w:t>Брендмауэр</w:t>
            </w:r>
            <w:proofErr w:type="spellEnd"/>
            <w:r w:rsidRPr="005B0FA1">
              <w:rPr>
                <w:rFonts w:ascii="Times New Roman" w:hAnsi="Times New Roman" w:cs="Times New Roman"/>
                <w:color w:val="000000"/>
                <w:sz w:val="18"/>
                <w:szCs w:val="20"/>
              </w:rPr>
              <w:t xml:space="preserve"> (</w:t>
            </w:r>
            <w:r w:rsidRPr="005B0FA1">
              <w:rPr>
                <w:rFonts w:ascii="Times New Roman" w:hAnsi="Times New Roman" w:cs="Times New Roman"/>
                <w:sz w:val="18"/>
                <w:szCs w:val="20"/>
              </w:rPr>
              <w:t xml:space="preserve">Реклама на домах, реклама на зданиях и фасадах. </w:t>
            </w:r>
            <w:r w:rsidRPr="005B0FA1">
              <w:rPr>
                <w:rFonts w:ascii="Times New Roman" w:hAnsi="Times New Roman" w:cs="Times New Roman"/>
                <w:sz w:val="18"/>
                <w:szCs w:val="20"/>
              </w:rPr>
              <w:br/>
              <w:t>крупноформатный рекламный щит)</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590,21</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708,25</w:t>
            </w: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roofErr w:type="spellStart"/>
            <w:r w:rsidRPr="005B0FA1">
              <w:rPr>
                <w:rFonts w:ascii="Times New Roman" w:hAnsi="Times New Roman" w:cs="Times New Roman"/>
                <w:color w:val="000000"/>
                <w:sz w:val="18"/>
                <w:szCs w:val="18"/>
              </w:rPr>
              <w:t>Ситиборд</w:t>
            </w:r>
            <w:proofErr w:type="spellEnd"/>
            <w:r w:rsidRPr="005B0FA1">
              <w:rPr>
                <w:rFonts w:ascii="Times New Roman" w:hAnsi="Times New Roman" w:cs="Times New Roman"/>
                <w:color w:val="000000"/>
                <w:sz w:val="18"/>
                <w:szCs w:val="18"/>
              </w:rPr>
              <w:t xml:space="preserve"> (</w:t>
            </w:r>
            <w:r w:rsidRPr="005B0FA1">
              <w:rPr>
                <w:rFonts w:ascii="Times New Roman" w:hAnsi="Times New Roman" w:cs="Times New Roman"/>
                <w:sz w:val="18"/>
                <w:szCs w:val="18"/>
              </w:rPr>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12 647,25</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15 176,70</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Видеоэкран</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Динамика </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12 647,25</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15 176,70</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1-й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Поверхности</w:t>
            </w:r>
          </w:p>
        </w:tc>
      </w:tr>
      <w:tr w:rsidR="005B0FA1" w:rsidRPr="005B0FA1" w:rsidTr="007B60E8">
        <w:trPr>
          <w:trHeight w:val="330"/>
        </w:trPr>
        <w:tc>
          <w:tcPr>
            <w:tcW w:w="2694" w:type="dxa"/>
            <w:gridSpan w:val="2"/>
            <w:tcBorders>
              <w:top w:val="single" w:sz="8" w:space="0" w:color="auto"/>
              <w:left w:val="single" w:sz="8" w:space="0" w:color="auto"/>
              <w:bottom w:val="single" w:sz="4" w:space="0" w:color="auto"/>
              <w:right w:val="single" w:sz="8" w:space="0" w:color="000000"/>
            </w:tcBorders>
            <w:shd w:val="clear" w:color="000000" w:fill="EBF1DE"/>
          </w:tcPr>
          <w:p w:rsidR="005B0FA1" w:rsidRPr="005B0FA1" w:rsidRDefault="005B0FA1" w:rsidP="005B0FA1">
            <w:pPr>
              <w:spacing w:after="0"/>
              <w:jc w:val="center"/>
              <w:rPr>
                <w:rFonts w:ascii="Times New Roman" w:hAnsi="Times New Roman" w:cs="Times New Roman"/>
                <w:b/>
                <w:bCs/>
                <w:color w:val="000000"/>
                <w:sz w:val="18"/>
                <w:szCs w:val="18"/>
              </w:rPr>
            </w:pPr>
          </w:p>
        </w:tc>
        <w:tc>
          <w:tcPr>
            <w:tcW w:w="7938"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rsidR="005B0FA1" w:rsidRPr="005B0FA1" w:rsidRDefault="005B0FA1" w:rsidP="005B0FA1">
            <w:pPr>
              <w:spacing w:after="0"/>
              <w:rPr>
                <w:rFonts w:ascii="Times New Roman" w:hAnsi="Times New Roman" w:cs="Times New Roman"/>
                <w:b/>
                <w:bCs/>
                <w:color w:val="000000"/>
                <w:sz w:val="18"/>
                <w:szCs w:val="18"/>
              </w:rPr>
            </w:pPr>
            <w:r w:rsidRPr="005B0FA1">
              <w:rPr>
                <w:rFonts w:ascii="Times New Roman" w:hAnsi="Times New Roman" w:cs="Times New Roman"/>
                <w:b/>
                <w:bCs/>
                <w:color w:val="000000"/>
                <w:sz w:val="18"/>
                <w:szCs w:val="18"/>
              </w:rPr>
              <w:t xml:space="preserve">                                              г. Стерлитамак</w:t>
            </w:r>
          </w:p>
        </w:tc>
      </w:tr>
      <w:tr w:rsidR="005B0FA1" w:rsidRPr="005B0FA1" w:rsidTr="00406B34">
        <w:trPr>
          <w:trHeight w:val="566"/>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rsidR="005B0FA1" w:rsidRPr="005B0FA1" w:rsidRDefault="005B0FA1" w:rsidP="005B0FA1">
            <w:pPr>
              <w:spacing w:after="0"/>
              <w:rPr>
                <w:rFonts w:ascii="Times New Roman" w:hAnsi="Times New Roman" w:cs="Times New Roman"/>
                <w:sz w:val="18"/>
              </w:rPr>
            </w:pPr>
            <w:r w:rsidRPr="005B0FA1">
              <w:rPr>
                <w:rFonts w:ascii="Times New Roman" w:hAnsi="Times New Roman" w:cs="Times New Roman"/>
                <w:sz w:val="18"/>
              </w:rPr>
              <w:t>Сити Формат – (Пилон,</w:t>
            </w:r>
          </w:p>
          <w:p w:rsidR="005B0FA1" w:rsidRPr="005B0FA1" w:rsidRDefault="005B0FA1" w:rsidP="005B0FA1">
            <w:pPr>
              <w:spacing w:after="0"/>
              <w:rPr>
                <w:rFonts w:ascii="Times New Roman" w:hAnsi="Times New Roman" w:cs="Times New Roman"/>
                <w:sz w:val="18"/>
              </w:rPr>
            </w:pPr>
            <w:r w:rsidRPr="005B0FA1">
              <w:rPr>
                <w:rFonts w:ascii="Times New Roman" w:hAnsi="Times New Roman" w:cs="Times New Roman"/>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5 615,35</w:t>
            </w:r>
          </w:p>
          <w:p w:rsidR="005B0FA1" w:rsidRPr="005B0FA1" w:rsidRDefault="005B0FA1" w:rsidP="005B0FA1">
            <w:pPr>
              <w:spacing w:after="0"/>
              <w:jc w:val="center"/>
              <w:rPr>
                <w:rFonts w:ascii="Times New Roman" w:hAnsi="Times New Roman" w:cs="Times New Roman"/>
                <w:color w:val="000000"/>
                <w:sz w:val="20"/>
                <w:szCs w:val="20"/>
                <w:highlight w:val="red"/>
              </w:rPr>
            </w:pPr>
          </w:p>
        </w:tc>
        <w:tc>
          <w:tcPr>
            <w:tcW w:w="1701"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6 738,42</w:t>
            </w:r>
          </w:p>
          <w:p w:rsidR="005B0FA1" w:rsidRPr="005B0FA1" w:rsidRDefault="005B0FA1" w:rsidP="005B0FA1">
            <w:pPr>
              <w:spacing w:after="0"/>
              <w:jc w:val="center"/>
              <w:rPr>
                <w:rFonts w:ascii="Times New Roman" w:hAnsi="Times New Roman" w:cs="Times New Roman"/>
                <w:color w:val="000000"/>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102"/>
        </w:trPr>
        <w:tc>
          <w:tcPr>
            <w:tcW w:w="1702"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roofErr w:type="spellStart"/>
            <w:r w:rsidRPr="005B0FA1">
              <w:rPr>
                <w:rFonts w:ascii="Times New Roman" w:hAnsi="Times New Roman" w:cs="Times New Roman"/>
                <w:color w:val="000000"/>
                <w:sz w:val="18"/>
                <w:szCs w:val="18"/>
              </w:rPr>
              <w:t>Пилларсы</w:t>
            </w:r>
            <w:proofErr w:type="spellEnd"/>
            <w:r w:rsidRPr="005B0FA1">
              <w:rPr>
                <w:rFonts w:ascii="Times New Roman" w:hAnsi="Times New Roman" w:cs="Times New Roman"/>
                <w:color w:val="000000"/>
                <w:sz w:val="18"/>
                <w:szCs w:val="18"/>
              </w:rPr>
              <w:t xml:space="preserve"> (Круглая рекламная тумба)</w:t>
            </w:r>
          </w:p>
        </w:tc>
        <w:tc>
          <w:tcPr>
            <w:tcW w:w="992"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 Статика</w:t>
            </w:r>
          </w:p>
        </w:tc>
        <w:tc>
          <w:tcPr>
            <w:tcW w:w="1394"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7 166,78</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8 600,14</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20"/>
                <w:szCs w:val="20"/>
              </w:rPr>
            </w:pPr>
            <w:proofErr w:type="spellStart"/>
            <w:r w:rsidRPr="005B0FA1">
              <w:rPr>
                <w:rFonts w:ascii="Times New Roman" w:hAnsi="Times New Roman" w:cs="Times New Roman"/>
                <w:color w:val="000000"/>
                <w:sz w:val="18"/>
                <w:szCs w:val="20"/>
              </w:rPr>
              <w:t>Брендмауэр</w:t>
            </w:r>
            <w:proofErr w:type="spellEnd"/>
            <w:r w:rsidRPr="005B0FA1">
              <w:rPr>
                <w:rFonts w:ascii="Times New Roman" w:hAnsi="Times New Roman" w:cs="Times New Roman"/>
                <w:color w:val="000000"/>
                <w:sz w:val="18"/>
                <w:szCs w:val="20"/>
              </w:rPr>
              <w:t xml:space="preserve"> (</w:t>
            </w:r>
            <w:r w:rsidRPr="005B0FA1">
              <w:rPr>
                <w:rFonts w:ascii="Times New Roman" w:hAnsi="Times New Roman" w:cs="Times New Roman"/>
                <w:sz w:val="18"/>
                <w:szCs w:val="20"/>
              </w:rPr>
              <w:t xml:space="preserve">Реклама на домах, реклама на зданиях и фасадах. </w:t>
            </w:r>
            <w:r w:rsidRPr="005B0FA1">
              <w:rPr>
                <w:rFonts w:ascii="Times New Roman" w:hAnsi="Times New Roman" w:cs="Times New Roman"/>
                <w:sz w:val="18"/>
                <w:szCs w:val="20"/>
              </w:rPr>
              <w:br/>
              <w:t>крупноформатный рекламный щит)</w:t>
            </w:r>
          </w:p>
        </w:tc>
        <w:tc>
          <w:tcPr>
            <w:tcW w:w="992"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341,47</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409,76</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top w:val="single" w:sz="4" w:space="0" w:color="auto"/>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roofErr w:type="spellStart"/>
            <w:r w:rsidRPr="005B0FA1">
              <w:rPr>
                <w:rFonts w:ascii="Times New Roman" w:hAnsi="Times New Roman" w:cs="Times New Roman"/>
                <w:color w:val="000000"/>
                <w:sz w:val="18"/>
                <w:szCs w:val="18"/>
              </w:rPr>
              <w:t>Ситиборд</w:t>
            </w:r>
            <w:proofErr w:type="spellEnd"/>
            <w:r w:rsidRPr="005B0FA1">
              <w:rPr>
                <w:rFonts w:ascii="Times New Roman" w:hAnsi="Times New Roman" w:cs="Times New Roman"/>
                <w:color w:val="000000"/>
                <w:sz w:val="18"/>
                <w:szCs w:val="18"/>
              </w:rPr>
              <w:t xml:space="preserve"> (</w:t>
            </w:r>
            <w:r w:rsidRPr="005B0FA1">
              <w:rPr>
                <w:rFonts w:ascii="Times New Roman" w:hAnsi="Times New Roman" w:cs="Times New Roman"/>
                <w:sz w:val="18"/>
                <w:szCs w:val="18"/>
              </w:rPr>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Статика</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70/30</w:t>
            </w: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10 960,95</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13 153,14</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3-х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поверхностей</w:t>
            </w:r>
          </w:p>
        </w:tc>
      </w:tr>
      <w:tr w:rsidR="005B0FA1" w:rsidRPr="005B0FA1" w:rsidTr="007B60E8">
        <w:trPr>
          <w:trHeight w:val="633"/>
        </w:trPr>
        <w:tc>
          <w:tcPr>
            <w:tcW w:w="170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Видеоэкран</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Динамика </w:t>
            </w:r>
          </w:p>
        </w:tc>
        <w:tc>
          <w:tcPr>
            <w:tcW w:w="1394"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p>
        </w:tc>
        <w:tc>
          <w:tcPr>
            <w:tcW w:w="1158" w:type="dxa"/>
            <w:tcBorders>
              <w:left w:val="nil"/>
              <w:bottom w:val="single" w:sz="8" w:space="0" w:color="auto"/>
              <w:right w:val="single" w:sz="8" w:space="0" w:color="auto"/>
            </w:tcBorders>
            <w:shd w:val="clear" w:color="auto" w:fill="auto"/>
            <w:noWrap/>
            <w:vAlign w:val="center"/>
          </w:tcPr>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от 0,4</w:t>
            </w:r>
          </w:p>
          <w:p w:rsidR="005B0FA1" w:rsidRPr="005B0FA1" w:rsidRDefault="005B0FA1" w:rsidP="005B0FA1">
            <w:pPr>
              <w:spacing w:after="0"/>
              <w:jc w:val="center"/>
              <w:rPr>
                <w:rFonts w:ascii="Times New Roman" w:hAnsi="Times New Roman" w:cs="Times New Roman"/>
                <w:color w:val="000000"/>
                <w:sz w:val="18"/>
                <w:szCs w:val="18"/>
              </w:rPr>
            </w:pPr>
            <w:r w:rsidRPr="005B0FA1">
              <w:rPr>
                <w:rFonts w:ascii="Times New Roman" w:hAnsi="Times New Roman" w:cs="Times New Roman"/>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2019 год</w:t>
            </w:r>
          </w:p>
        </w:tc>
        <w:tc>
          <w:tcPr>
            <w:tcW w:w="1417"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9 358,97</w:t>
            </w:r>
          </w:p>
          <w:p w:rsidR="005B0FA1" w:rsidRPr="005B0FA1" w:rsidRDefault="005B0FA1" w:rsidP="005B0FA1">
            <w:pPr>
              <w:spacing w:after="0"/>
              <w:jc w:val="center"/>
              <w:rPr>
                <w:rFonts w:ascii="Times New Roman" w:hAnsi="Times New Roman" w:cs="Times New Roman"/>
                <w:color w:val="000000"/>
                <w:sz w:val="20"/>
                <w:szCs w:val="20"/>
              </w:rPr>
            </w:pPr>
          </w:p>
        </w:tc>
        <w:tc>
          <w:tcPr>
            <w:tcW w:w="1701"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jc w:val="center"/>
              <w:rPr>
                <w:rFonts w:ascii="Times New Roman" w:hAnsi="Times New Roman" w:cs="Times New Roman"/>
                <w:color w:val="000000"/>
                <w:sz w:val="20"/>
                <w:szCs w:val="20"/>
              </w:rPr>
            </w:pPr>
            <w:r w:rsidRPr="005B0FA1">
              <w:rPr>
                <w:rFonts w:ascii="Times New Roman" w:hAnsi="Times New Roman" w:cs="Times New Roman"/>
                <w:color w:val="000000"/>
                <w:sz w:val="20"/>
                <w:szCs w:val="20"/>
              </w:rPr>
              <w:t>11 230,76</w:t>
            </w:r>
          </w:p>
          <w:p w:rsidR="005B0FA1" w:rsidRPr="005B0FA1" w:rsidRDefault="005B0FA1" w:rsidP="005B0FA1">
            <w:pPr>
              <w:spacing w:after="0"/>
              <w:jc w:val="center"/>
              <w:rPr>
                <w:rFonts w:ascii="Times New Roman" w:hAnsi="Times New Roman" w:cs="Times New Roman"/>
                <w:color w:val="000000"/>
                <w:sz w:val="20"/>
                <w:szCs w:val="20"/>
              </w:rPr>
            </w:pPr>
          </w:p>
        </w:tc>
        <w:tc>
          <w:tcPr>
            <w:tcW w:w="1276" w:type="dxa"/>
            <w:tcBorders>
              <w:left w:val="single" w:sz="8" w:space="0" w:color="auto"/>
              <w:bottom w:val="single" w:sz="8" w:space="0" w:color="000000"/>
              <w:right w:val="single" w:sz="8" w:space="0" w:color="auto"/>
            </w:tcBorders>
            <w:vAlign w:val="center"/>
          </w:tcPr>
          <w:p w:rsidR="005B0FA1" w:rsidRPr="005B0FA1" w:rsidRDefault="005B0FA1" w:rsidP="005B0FA1">
            <w:pPr>
              <w:spacing w:after="0"/>
              <w:rPr>
                <w:rFonts w:ascii="Times New Roman" w:hAnsi="Times New Roman" w:cs="Times New Roman"/>
                <w:color w:val="000000"/>
                <w:sz w:val="18"/>
                <w:szCs w:val="18"/>
              </w:rPr>
            </w:pPr>
            <w:r w:rsidRPr="005B0FA1">
              <w:rPr>
                <w:rFonts w:ascii="Times New Roman" w:hAnsi="Times New Roman" w:cs="Times New Roman"/>
                <w:color w:val="000000"/>
                <w:sz w:val="18"/>
                <w:szCs w:val="18"/>
              </w:rPr>
              <w:t xml:space="preserve">От 1-й </w:t>
            </w:r>
            <w:proofErr w:type="spellStart"/>
            <w:r w:rsidRPr="005B0FA1">
              <w:rPr>
                <w:rFonts w:ascii="Times New Roman" w:hAnsi="Times New Roman" w:cs="Times New Roman"/>
                <w:color w:val="000000"/>
                <w:sz w:val="18"/>
                <w:szCs w:val="18"/>
              </w:rPr>
              <w:t>рекл</w:t>
            </w:r>
            <w:proofErr w:type="spellEnd"/>
            <w:r w:rsidRPr="005B0FA1">
              <w:rPr>
                <w:rFonts w:ascii="Times New Roman" w:hAnsi="Times New Roman" w:cs="Times New Roman"/>
                <w:color w:val="000000"/>
                <w:sz w:val="18"/>
                <w:szCs w:val="18"/>
              </w:rPr>
              <w:t>. Поверхности</w:t>
            </w:r>
          </w:p>
        </w:tc>
      </w:tr>
    </w:tbl>
    <w:p w:rsidR="005B0FA1" w:rsidRPr="005B0FA1" w:rsidRDefault="005B0FA1" w:rsidP="005B0FA1">
      <w:pPr>
        <w:tabs>
          <w:tab w:val="left" w:pos="-284"/>
          <w:tab w:val="left" w:pos="0"/>
        </w:tabs>
        <w:spacing w:after="0"/>
        <w:ind w:left="720"/>
        <w:jc w:val="both"/>
        <w:rPr>
          <w:rFonts w:ascii="Times New Roman" w:hAnsi="Times New Roman" w:cs="Times New Roman"/>
          <w:b/>
        </w:rPr>
      </w:pPr>
    </w:p>
    <w:p w:rsidR="005B0FA1" w:rsidRPr="005B0FA1" w:rsidRDefault="005B0FA1" w:rsidP="005B0FA1">
      <w:pPr>
        <w:tabs>
          <w:tab w:val="left" w:pos="-284"/>
          <w:tab w:val="left" w:pos="0"/>
        </w:tabs>
        <w:spacing w:after="0"/>
        <w:ind w:left="720"/>
        <w:jc w:val="both"/>
        <w:rPr>
          <w:rFonts w:ascii="Times New Roman" w:hAnsi="Times New Roman" w:cs="Times New Roman"/>
          <w:b/>
        </w:rPr>
      </w:pPr>
    </w:p>
    <w:p w:rsidR="005B0FA1" w:rsidRPr="005B0FA1" w:rsidRDefault="005B0FA1" w:rsidP="005B0FA1">
      <w:pPr>
        <w:tabs>
          <w:tab w:val="left" w:pos="-284"/>
          <w:tab w:val="left" w:pos="0"/>
        </w:tabs>
        <w:spacing w:after="0"/>
        <w:ind w:left="720"/>
        <w:jc w:val="both"/>
        <w:rPr>
          <w:rFonts w:ascii="Times New Roman" w:hAnsi="Times New Roman" w:cs="Times New Roman"/>
          <w:b/>
        </w:rPr>
      </w:pPr>
      <w:r w:rsidRPr="005B0FA1">
        <w:rPr>
          <w:rFonts w:ascii="Times New Roman" w:hAnsi="Times New Roman" w:cs="Times New Roman"/>
          <w:b/>
        </w:rPr>
        <w:t>Таблица 3. Спецификация на изготовление рекламной Продукции</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791"/>
        <w:gridCol w:w="1701"/>
        <w:gridCol w:w="1701"/>
      </w:tblGrid>
      <w:tr w:rsidR="005B0FA1" w:rsidRPr="005B0FA1" w:rsidTr="007B60E8">
        <w:trPr>
          <w:trHeight w:val="1058"/>
        </w:trPr>
        <w:tc>
          <w:tcPr>
            <w:tcW w:w="1985" w:type="dxa"/>
            <w:noWrap/>
            <w:vAlign w:val="center"/>
            <w:hideMark/>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bCs/>
              </w:rPr>
              <w:t>Наименование продукции</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      </w:t>
            </w:r>
          </w:p>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bCs/>
              </w:rPr>
              <w:t>Спецификация продукции</w:t>
            </w:r>
          </w:p>
        </w:tc>
        <w:tc>
          <w:tcPr>
            <w:tcW w:w="1701" w:type="dxa"/>
            <w:vAlign w:val="center"/>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bCs/>
              </w:rPr>
              <w:t>Стоимость услуги за единицу руб., без НДС</w:t>
            </w:r>
          </w:p>
        </w:tc>
        <w:tc>
          <w:tcPr>
            <w:tcW w:w="1701" w:type="dxa"/>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bCs/>
              </w:rPr>
              <w:t>Стоимость услуги за единицу руб., с учетом НДС</w:t>
            </w: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rPr>
              <w:t>Баннер</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rPr>
              <w:t xml:space="preserve">6х3 м, 300 </w:t>
            </w:r>
            <w:proofErr w:type="spellStart"/>
            <w:r w:rsidRPr="005B0FA1">
              <w:rPr>
                <w:rFonts w:ascii="Times New Roman" w:hAnsi="Times New Roman" w:cs="Times New Roman"/>
                <w:b/>
              </w:rPr>
              <w:t>гр</w:t>
            </w:r>
            <w:proofErr w:type="spellEnd"/>
            <w:r w:rsidRPr="005B0FA1">
              <w:rPr>
                <w:rFonts w:ascii="Times New Roman" w:hAnsi="Times New Roman" w:cs="Times New Roman"/>
                <w:b/>
              </w:rPr>
              <w:t>/м3, широкоформатная печать</w:t>
            </w:r>
          </w:p>
        </w:tc>
        <w:tc>
          <w:tcPr>
            <w:tcW w:w="1701" w:type="dxa"/>
            <w:vAlign w:val="center"/>
          </w:tcPr>
          <w:p w:rsidR="005B0FA1" w:rsidRPr="005B0FA1" w:rsidRDefault="005B0FA1" w:rsidP="0035711E">
            <w:pPr>
              <w:spacing w:after="0"/>
              <w:jc w:val="center"/>
              <w:rPr>
                <w:rFonts w:ascii="Times New Roman" w:hAnsi="Times New Roman" w:cs="Times New Roman"/>
                <w:color w:val="000000"/>
              </w:rPr>
            </w:pPr>
            <w:r w:rsidRPr="005B0FA1">
              <w:rPr>
                <w:rFonts w:ascii="Times New Roman" w:hAnsi="Times New Roman" w:cs="Times New Roman"/>
                <w:color w:val="000000"/>
              </w:rPr>
              <w:t>1 239,43</w:t>
            </w: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1 487,32</w:t>
            </w: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rPr>
              <w:t>Баннер</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bCs/>
              </w:rPr>
            </w:pPr>
            <w:r w:rsidRPr="005B0FA1">
              <w:rPr>
                <w:rFonts w:ascii="Times New Roman" w:hAnsi="Times New Roman" w:cs="Times New Roman"/>
                <w:b/>
              </w:rPr>
              <w:t xml:space="preserve">6х3 м, 300 </w:t>
            </w:r>
            <w:proofErr w:type="spellStart"/>
            <w:r w:rsidRPr="005B0FA1">
              <w:rPr>
                <w:rFonts w:ascii="Times New Roman" w:hAnsi="Times New Roman" w:cs="Times New Roman"/>
                <w:b/>
              </w:rPr>
              <w:t>гр</w:t>
            </w:r>
            <w:proofErr w:type="spellEnd"/>
            <w:r w:rsidRPr="005B0FA1">
              <w:rPr>
                <w:rFonts w:ascii="Times New Roman" w:hAnsi="Times New Roman" w:cs="Times New Roman"/>
                <w:b/>
              </w:rPr>
              <w:t>/м3, широкоформатная печать, проклейка, люверсы</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1 593,55</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1 912,26</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Баннер</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1,2х1,8 </w:t>
            </w:r>
            <w:proofErr w:type="spellStart"/>
            <w:r w:rsidRPr="005B0FA1">
              <w:rPr>
                <w:rFonts w:ascii="Times New Roman" w:hAnsi="Times New Roman" w:cs="Times New Roman"/>
                <w:b/>
              </w:rPr>
              <w:t>скроллерная</w:t>
            </w:r>
            <w:proofErr w:type="spellEnd"/>
            <w:r w:rsidRPr="005B0FA1">
              <w:rPr>
                <w:rFonts w:ascii="Times New Roman" w:hAnsi="Times New Roman" w:cs="Times New Roman"/>
                <w:b/>
              </w:rPr>
              <w:t xml:space="preserve"> бумага</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379,46</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455,35</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Баннер</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1,2х1,8 широкоформатная печать,300гр</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147,53</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177,04</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Баннер </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2,7х3,7 широкоформатная печать</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691,39</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829,67</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proofErr w:type="spellStart"/>
            <w:r w:rsidRPr="005B0FA1">
              <w:rPr>
                <w:rFonts w:ascii="Times New Roman" w:hAnsi="Times New Roman" w:cs="Times New Roman"/>
                <w:b/>
              </w:rPr>
              <w:t>Брендмауэр</w:t>
            </w:r>
            <w:proofErr w:type="spellEnd"/>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Ш</w:t>
            </w:r>
            <w:r w:rsidR="0035711E">
              <w:rPr>
                <w:rFonts w:ascii="Times New Roman" w:hAnsi="Times New Roman" w:cs="Times New Roman"/>
                <w:b/>
              </w:rPr>
              <w:t>ирокоформатная печать от 100 до</w:t>
            </w:r>
            <w:r w:rsidRPr="005B0FA1">
              <w:rPr>
                <w:rFonts w:ascii="Times New Roman" w:hAnsi="Times New Roman" w:cs="Times New Roman"/>
                <w:b/>
              </w:rPr>
              <w:t xml:space="preserve"> </w:t>
            </w:r>
            <w:proofErr w:type="spellStart"/>
            <w:r w:rsidRPr="005B0FA1">
              <w:rPr>
                <w:rFonts w:ascii="Times New Roman" w:hAnsi="Times New Roman" w:cs="Times New Roman"/>
                <w:b/>
              </w:rPr>
              <w:t>кв.м</w:t>
            </w:r>
            <w:proofErr w:type="spellEnd"/>
            <w:r w:rsidRPr="005B0FA1">
              <w:rPr>
                <w:rFonts w:ascii="Times New Roman" w:hAnsi="Times New Roman" w:cs="Times New Roman"/>
                <w:b/>
              </w:rPr>
              <w:t>.</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77,17</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92,60</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Щит</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щит 3х6 </w:t>
            </w:r>
            <w:proofErr w:type="spellStart"/>
            <w:r w:rsidRPr="005B0FA1">
              <w:rPr>
                <w:rFonts w:ascii="Times New Roman" w:hAnsi="Times New Roman" w:cs="Times New Roman"/>
                <w:b/>
              </w:rPr>
              <w:t>самоклеющаяся</w:t>
            </w:r>
            <w:proofErr w:type="spellEnd"/>
            <w:r w:rsidRPr="005B0FA1">
              <w:rPr>
                <w:rFonts w:ascii="Times New Roman" w:hAnsi="Times New Roman" w:cs="Times New Roman"/>
                <w:b/>
              </w:rPr>
              <w:t xml:space="preserve"> пленка</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2 276,51</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2 731,81</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Щит </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щит 5х10 широкоформатная печать,300гр</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4 005,00</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4 806,00</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r w:rsidR="005B0FA1" w:rsidRPr="005B0FA1" w:rsidTr="007B60E8">
        <w:trPr>
          <w:trHeight w:val="405"/>
        </w:trPr>
        <w:tc>
          <w:tcPr>
            <w:tcW w:w="1985" w:type="dxa"/>
            <w:noWrap/>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Тумба </w:t>
            </w:r>
          </w:p>
        </w:tc>
        <w:tc>
          <w:tcPr>
            <w:tcW w:w="4791" w:type="dxa"/>
            <w:vAlign w:val="center"/>
          </w:tcPr>
          <w:p w:rsidR="005B0FA1" w:rsidRPr="005B0FA1" w:rsidRDefault="005B0FA1" w:rsidP="005B0FA1">
            <w:pPr>
              <w:tabs>
                <w:tab w:val="left" w:pos="-284"/>
                <w:tab w:val="left" w:pos="0"/>
              </w:tabs>
              <w:spacing w:after="0"/>
              <w:jc w:val="both"/>
              <w:rPr>
                <w:rFonts w:ascii="Times New Roman" w:hAnsi="Times New Roman" w:cs="Times New Roman"/>
                <w:b/>
              </w:rPr>
            </w:pPr>
            <w:r w:rsidRPr="005B0FA1">
              <w:rPr>
                <w:rFonts w:ascii="Times New Roman" w:hAnsi="Times New Roman" w:cs="Times New Roman"/>
                <w:b/>
              </w:rPr>
              <w:t xml:space="preserve">тумбы 1,4х3 </w:t>
            </w:r>
            <w:proofErr w:type="spellStart"/>
            <w:r w:rsidRPr="005B0FA1">
              <w:rPr>
                <w:rFonts w:ascii="Times New Roman" w:hAnsi="Times New Roman" w:cs="Times New Roman"/>
                <w:b/>
              </w:rPr>
              <w:t>щирокоформатная</w:t>
            </w:r>
            <w:proofErr w:type="spellEnd"/>
            <w:r w:rsidRPr="005B0FA1">
              <w:rPr>
                <w:rFonts w:ascii="Times New Roman" w:hAnsi="Times New Roman" w:cs="Times New Roman"/>
                <w:b/>
              </w:rPr>
              <w:t xml:space="preserve"> печать,300гр</w:t>
            </w:r>
          </w:p>
        </w:tc>
        <w:tc>
          <w:tcPr>
            <w:tcW w:w="1701" w:type="dxa"/>
            <w:vAlign w:val="center"/>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286,70</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c>
          <w:tcPr>
            <w:tcW w:w="1701" w:type="dxa"/>
          </w:tcPr>
          <w:p w:rsidR="005B0FA1" w:rsidRPr="005B0FA1" w:rsidRDefault="005B0FA1" w:rsidP="005B0FA1">
            <w:pPr>
              <w:spacing w:after="0"/>
              <w:jc w:val="center"/>
              <w:rPr>
                <w:rFonts w:ascii="Times New Roman" w:hAnsi="Times New Roman" w:cs="Times New Roman"/>
                <w:color w:val="000000"/>
              </w:rPr>
            </w:pPr>
            <w:r w:rsidRPr="005B0FA1">
              <w:rPr>
                <w:rFonts w:ascii="Times New Roman" w:hAnsi="Times New Roman" w:cs="Times New Roman"/>
                <w:color w:val="000000"/>
              </w:rPr>
              <w:t>344,04</w:t>
            </w:r>
          </w:p>
          <w:p w:rsidR="005B0FA1" w:rsidRPr="005B0FA1" w:rsidRDefault="005B0FA1" w:rsidP="005B0FA1">
            <w:pPr>
              <w:tabs>
                <w:tab w:val="left" w:pos="-284"/>
                <w:tab w:val="left" w:pos="0"/>
              </w:tabs>
              <w:spacing w:after="0"/>
              <w:jc w:val="center"/>
              <w:rPr>
                <w:rFonts w:ascii="Times New Roman" w:hAnsi="Times New Roman" w:cs="Times New Roman"/>
                <w:bCs/>
                <w:highlight w:val="yellow"/>
              </w:rPr>
            </w:pPr>
          </w:p>
        </w:tc>
      </w:tr>
    </w:tbl>
    <w:p w:rsidR="005B0FA1" w:rsidRPr="005B0FA1" w:rsidRDefault="005B0FA1" w:rsidP="005B0FA1">
      <w:pPr>
        <w:tabs>
          <w:tab w:val="left" w:pos="-284"/>
          <w:tab w:val="left" w:pos="0"/>
        </w:tabs>
        <w:spacing w:after="0"/>
        <w:jc w:val="both"/>
        <w:rPr>
          <w:rFonts w:ascii="Times New Roman" w:hAnsi="Times New Roman" w:cs="Times New Roman"/>
        </w:rPr>
      </w:pPr>
      <w:r w:rsidRPr="005B0FA1">
        <w:rPr>
          <w:rFonts w:ascii="Times New Roman" w:hAnsi="Times New Roman" w:cs="Times New Roman"/>
        </w:rPr>
        <w:t>Статичные форматы рассматриваются с освещением.</w:t>
      </w:r>
    </w:p>
    <w:p w:rsidR="005B0FA1" w:rsidRPr="005B0FA1" w:rsidRDefault="005B0FA1" w:rsidP="005B0FA1">
      <w:pPr>
        <w:tabs>
          <w:tab w:val="left" w:pos="-284"/>
          <w:tab w:val="left" w:pos="0"/>
        </w:tabs>
        <w:spacing w:after="0"/>
        <w:jc w:val="both"/>
        <w:rPr>
          <w:rFonts w:ascii="Times New Roman" w:hAnsi="Times New Roman" w:cs="Times New Roman"/>
          <w:bCs/>
        </w:rPr>
      </w:pPr>
      <w:r w:rsidRPr="005B0FA1">
        <w:rPr>
          <w:rFonts w:ascii="Times New Roman" w:hAnsi="Times New Roman" w:cs="Times New Roman"/>
        </w:rPr>
        <w:t>*</w:t>
      </w:r>
      <w:r w:rsidRPr="005B0FA1">
        <w:rPr>
          <w:rFonts w:ascii="Times New Roman" w:hAnsi="Times New Roman" w:cs="Times New Roman"/>
          <w:bCs/>
          <w:color w:val="000000"/>
        </w:rPr>
        <w:t xml:space="preserve"> </w:t>
      </w:r>
      <w:r w:rsidRPr="005B0FA1">
        <w:rPr>
          <w:rFonts w:ascii="Times New Roman" w:hAnsi="Times New Roman" w:cs="Times New Roman"/>
          <w:bCs/>
        </w:rPr>
        <w:t>GRP - процент населения, контактирующего с рекламной поверхностью (в среднем за сутки).</w:t>
      </w:r>
    </w:p>
    <w:p w:rsidR="005B0FA1" w:rsidRPr="005B0FA1" w:rsidRDefault="005B0FA1" w:rsidP="005B0FA1">
      <w:pPr>
        <w:tabs>
          <w:tab w:val="left" w:pos="-284"/>
          <w:tab w:val="left" w:pos="0"/>
        </w:tabs>
        <w:spacing w:after="0"/>
        <w:jc w:val="both"/>
        <w:rPr>
          <w:rFonts w:ascii="Times New Roman" w:hAnsi="Times New Roman" w:cs="Times New Roman"/>
        </w:rPr>
      </w:pPr>
      <w:r w:rsidRPr="005B0FA1">
        <w:rPr>
          <w:rFonts w:ascii="Times New Roman" w:hAnsi="Times New Roman" w:cs="Times New Roman"/>
        </w:rPr>
        <w:t xml:space="preserve"> **АК – агентская комиссия </w:t>
      </w:r>
    </w:p>
    <w:p w:rsidR="005B0FA1" w:rsidRPr="005B0FA1" w:rsidRDefault="005B0FA1" w:rsidP="005B0FA1">
      <w:pPr>
        <w:tabs>
          <w:tab w:val="left" w:pos="-284"/>
          <w:tab w:val="left" w:pos="0"/>
        </w:tabs>
        <w:spacing w:before="120" w:after="0"/>
        <w:jc w:val="both"/>
        <w:rPr>
          <w:rFonts w:ascii="Times New Roman" w:hAnsi="Times New Roman" w:cs="Times New Roman"/>
          <w:b/>
        </w:rPr>
      </w:pPr>
    </w:p>
    <w:p w:rsidR="005B0FA1" w:rsidRPr="005B0FA1" w:rsidRDefault="00817DF9" w:rsidP="005B0FA1">
      <w:pPr>
        <w:tabs>
          <w:tab w:val="left" w:pos="-284"/>
          <w:tab w:val="left" w:pos="0"/>
        </w:tabs>
        <w:spacing w:before="120" w:after="0"/>
        <w:jc w:val="both"/>
        <w:rPr>
          <w:rFonts w:ascii="Times New Roman" w:hAnsi="Times New Roman" w:cs="Times New Roman"/>
        </w:rPr>
      </w:pPr>
      <w:r>
        <w:rPr>
          <w:rFonts w:ascii="Times New Roman" w:hAnsi="Times New Roman" w:cs="Times New Roman"/>
          <w:b/>
        </w:rPr>
        <w:t>Таблица 4</w:t>
      </w:r>
      <w:r w:rsidR="005B0FA1" w:rsidRPr="005B0FA1">
        <w:rPr>
          <w:rFonts w:ascii="Times New Roman" w:hAnsi="Times New Roman" w:cs="Times New Roman"/>
          <w:b/>
        </w:rPr>
        <w:t>. Предпочтительная территория (улицы) оказания услуг по РБ</w:t>
      </w:r>
      <w:r w:rsidR="005B0FA1" w:rsidRPr="005B0FA1">
        <w:rPr>
          <w:rFonts w:ascii="Times New Roman" w:hAnsi="Times New Roman" w:cs="Times New Roman"/>
        </w:rPr>
        <w:t>:</w:t>
      </w:r>
    </w:p>
    <w:tbl>
      <w:tblPr>
        <w:tblW w:w="9880" w:type="dxa"/>
        <w:tblInd w:w="-5" w:type="dxa"/>
        <w:tblLook w:val="04A0" w:firstRow="1" w:lastRow="0" w:firstColumn="1" w:lastColumn="0" w:noHBand="0" w:noVBand="1"/>
      </w:tblPr>
      <w:tblGrid>
        <w:gridCol w:w="960"/>
        <w:gridCol w:w="4260"/>
        <w:gridCol w:w="960"/>
        <w:gridCol w:w="3700"/>
      </w:tblGrid>
      <w:tr w:rsidR="005B0FA1" w:rsidRPr="005B0FA1" w:rsidTr="007B60E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w:t>
            </w:r>
          </w:p>
        </w:tc>
        <w:tc>
          <w:tcPr>
            <w:tcW w:w="4260" w:type="dxa"/>
            <w:tcBorders>
              <w:top w:val="single" w:sz="4" w:space="0" w:color="auto"/>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b/>
                <w:bCs/>
                <w:color w:val="000000"/>
              </w:rPr>
            </w:pPr>
            <w:r w:rsidRPr="005B0FA1">
              <w:rPr>
                <w:rFonts w:ascii="Times New Roman" w:hAnsi="Times New Roman" w:cs="Times New Roman"/>
                <w:b/>
                <w:bCs/>
                <w:color w:val="000000"/>
              </w:rPr>
              <w:t>г.</w:t>
            </w:r>
            <w:r w:rsidR="0035711E">
              <w:rPr>
                <w:rFonts w:ascii="Times New Roman" w:hAnsi="Times New Roman" w:cs="Times New Roman"/>
                <w:b/>
                <w:bCs/>
                <w:color w:val="000000"/>
              </w:rPr>
              <w:t xml:space="preserve"> Уфа: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8</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Туймазы</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 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проспект 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Комарова,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Революционная (р-н центрального рынка),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Островского,</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50 лет 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Чапаева,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Комсомольская,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70 лет Октября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Р.</w:t>
            </w:r>
            <w:r w:rsidR="0035711E">
              <w:rPr>
                <w:rFonts w:ascii="Times New Roman" w:hAnsi="Times New Roman" w:cs="Times New Roman"/>
                <w:color w:val="000000"/>
              </w:rPr>
              <w:t xml:space="preserve"> </w:t>
            </w:r>
            <w:r w:rsidRPr="005B0FA1">
              <w:rPr>
                <w:rFonts w:ascii="Times New Roman" w:hAnsi="Times New Roman" w:cs="Times New Roman"/>
                <w:color w:val="000000"/>
              </w:rPr>
              <w:t>Зорге,</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Блюхера,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9</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 Октябрьский</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Трамвайная,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w:t>
            </w:r>
            <w:r w:rsidR="0035711E">
              <w:rPr>
                <w:rFonts w:ascii="Times New Roman" w:hAnsi="Times New Roman" w:cs="Times New Roman"/>
                <w:color w:val="000000"/>
              </w:rPr>
              <w:t xml:space="preserve"> </w:t>
            </w:r>
            <w:r w:rsidRPr="005B0FA1">
              <w:rPr>
                <w:rFonts w:ascii="Times New Roman" w:hAnsi="Times New Roman" w:cs="Times New Roman"/>
                <w:color w:val="000000"/>
              </w:rPr>
              <w:t>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Индустриальное шоссе, Цветочная,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Северная,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w:t>
            </w:r>
            <w:r w:rsidR="0035711E">
              <w:rPr>
                <w:rFonts w:ascii="Times New Roman" w:hAnsi="Times New Roman" w:cs="Times New Roman"/>
                <w:color w:val="000000"/>
              </w:rPr>
              <w:t xml:space="preserve"> </w:t>
            </w:r>
            <w:proofErr w:type="spellStart"/>
            <w:r w:rsidRPr="005B0FA1">
              <w:rPr>
                <w:rFonts w:ascii="Times New Roman" w:hAnsi="Times New Roman" w:cs="Times New Roman"/>
                <w:color w:val="000000"/>
              </w:rPr>
              <w:t>Бикбая</w:t>
            </w:r>
            <w:proofErr w:type="spellEnd"/>
            <w:r w:rsidRPr="005B0FA1">
              <w:rPr>
                <w:rFonts w:ascii="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Свердлова,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А.</w:t>
            </w:r>
            <w:r w:rsidR="0035711E">
              <w:rPr>
                <w:rFonts w:ascii="Times New Roman" w:hAnsi="Times New Roman" w:cs="Times New Roman"/>
                <w:color w:val="000000"/>
              </w:rPr>
              <w:t xml:space="preserve"> </w:t>
            </w:r>
            <w:r w:rsidRPr="005B0FA1">
              <w:rPr>
                <w:rFonts w:ascii="Times New Roman" w:hAnsi="Times New Roman" w:cs="Times New Roman"/>
                <w:color w:val="000000"/>
              </w:rPr>
              <w:t>Королева,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Садовое кольцо,</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Жукова,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Девонская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Менделеева,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С.</w:t>
            </w:r>
            <w:r w:rsidR="0035711E">
              <w:rPr>
                <w:rFonts w:ascii="Times New Roman" w:hAnsi="Times New Roman" w:cs="Times New Roman"/>
                <w:color w:val="000000"/>
              </w:rPr>
              <w:t xml:space="preserve"> </w:t>
            </w:r>
            <w:r w:rsidRPr="005B0FA1">
              <w:rPr>
                <w:rFonts w:ascii="Times New Roman" w:hAnsi="Times New Roman" w:cs="Times New Roman"/>
                <w:color w:val="000000"/>
              </w:rPr>
              <w:t>Перовской</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10</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Белебей</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2</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b/>
                <w:bCs/>
                <w:color w:val="000000"/>
              </w:rPr>
            </w:pPr>
            <w:r w:rsidRPr="005B0FA1">
              <w:rPr>
                <w:rFonts w:ascii="Times New Roman" w:hAnsi="Times New Roman" w:cs="Times New Roman"/>
                <w:b/>
                <w:bCs/>
                <w:color w:val="000000"/>
              </w:rPr>
              <w:t>Уфимский район:</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Красная,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Благовещенск.</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xml:space="preserve">Волгоградская,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proofErr w:type="spellStart"/>
            <w:proofErr w:type="gramStart"/>
            <w:r w:rsidRPr="005B0FA1">
              <w:rPr>
                <w:rFonts w:ascii="Times New Roman" w:hAnsi="Times New Roman" w:cs="Times New Roman"/>
                <w:color w:val="000000"/>
              </w:rPr>
              <w:t>Амирова</w:t>
            </w:r>
            <w:proofErr w:type="spellEnd"/>
            <w:r w:rsidRPr="005B0FA1">
              <w:rPr>
                <w:rFonts w:ascii="Times New Roman" w:hAnsi="Times New Roman" w:cs="Times New Roman"/>
                <w:color w:val="000000"/>
              </w:rPr>
              <w:t xml:space="preserve">,  </w:t>
            </w:r>
            <w:proofErr w:type="gramEnd"/>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3</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 Стерлитамак</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Войкова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w:t>
            </w:r>
            <w:r w:rsidR="0035711E">
              <w:rPr>
                <w:rFonts w:ascii="Times New Roman" w:hAnsi="Times New Roman" w:cs="Times New Roman"/>
                <w:color w:val="000000"/>
              </w:rPr>
              <w:t xml:space="preserve"> </w:t>
            </w:r>
            <w:r w:rsidRPr="005B0FA1">
              <w:rPr>
                <w:rFonts w:ascii="Times New Roman" w:hAnsi="Times New Roman" w:cs="Times New Roman"/>
                <w:color w:val="000000"/>
              </w:rPr>
              <w:t>Октября,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Интернациональная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Артема,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11</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Белорецк</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w:t>
            </w:r>
            <w:r w:rsidR="0035711E">
              <w:rPr>
                <w:rFonts w:ascii="Times New Roman" w:hAnsi="Times New Roman" w:cs="Times New Roman"/>
                <w:color w:val="000000"/>
              </w:rPr>
              <w:t xml:space="preserve"> </w:t>
            </w:r>
            <w:r w:rsidRPr="005B0FA1">
              <w:rPr>
                <w:rFonts w:ascii="Times New Roman" w:hAnsi="Times New Roman" w:cs="Times New Roman"/>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Улицы 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proofErr w:type="spellStart"/>
            <w:r w:rsidRPr="005B0FA1">
              <w:rPr>
                <w:rFonts w:ascii="Times New Roman" w:hAnsi="Times New Roman" w:cs="Times New Roman"/>
                <w:color w:val="000000"/>
              </w:rPr>
              <w:t>Худайбердина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 Маркса,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proofErr w:type="spellStart"/>
            <w:r w:rsidRPr="005B0FA1">
              <w:rPr>
                <w:rFonts w:ascii="Times New Roman" w:hAnsi="Times New Roman" w:cs="Times New Roman"/>
                <w:color w:val="000000"/>
              </w:rPr>
              <w:t>Точисского</w:t>
            </w:r>
            <w:proofErr w:type="spellEnd"/>
            <w:r w:rsidRPr="005B0FA1">
              <w:rPr>
                <w:rFonts w:ascii="Times New Roman" w:hAnsi="Times New Roman" w:cs="Times New Roman"/>
                <w:color w:val="000000"/>
              </w:rPr>
              <w:t>,</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50 лет Октября,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4</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 Салават</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Пушкина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Островского,</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12</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Учалы</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Калинина,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Октябрьская,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 Маркса,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Горького,</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Башкортостана,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5</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 Ишимбай</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proofErr w:type="spellStart"/>
            <w:r w:rsidRPr="005B0FA1">
              <w:rPr>
                <w:rFonts w:ascii="Times New Roman" w:hAnsi="Times New Roman" w:cs="Times New Roman"/>
                <w:color w:val="000000"/>
              </w:rPr>
              <w:t>Муртазина</w:t>
            </w:r>
            <w:proofErr w:type="spellEnd"/>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13</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Бирск</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Советская,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Мира;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Стахановская,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 Интернациональная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Докучаева.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14</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Нефтекамск</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6</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 Мелеуз</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Социалистическая-Победы(перекресток);</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w:t>
            </w:r>
            <w:r w:rsidR="0035711E">
              <w:rPr>
                <w:rFonts w:ascii="Times New Roman" w:hAnsi="Times New Roman" w:cs="Times New Roman"/>
                <w:color w:val="000000"/>
              </w:rPr>
              <w:t xml:space="preserve"> </w:t>
            </w:r>
            <w:r w:rsidRPr="005B0FA1">
              <w:rPr>
                <w:rFonts w:ascii="Times New Roman" w:hAnsi="Times New Roman" w:cs="Times New Roman"/>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Дорожная- трактовая(перекресток);</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Смоленская,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xml:space="preserve"> Проспект Комсомольский</w:t>
            </w:r>
            <w:r w:rsidR="0035711E">
              <w:rPr>
                <w:rFonts w:ascii="Times New Roman" w:hAnsi="Times New Roman" w:cs="Times New Roman"/>
                <w:color w:val="000000"/>
              </w:rPr>
              <w:t xml:space="preserve"> </w:t>
            </w:r>
            <w:r w:rsidRPr="005B0FA1">
              <w:rPr>
                <w:rFonts w:ascii="Times New Roman" w:hAnsi="Times New Roman" w:cs="Times New Roman"/>
                <w:color w:val="000000"/>
              </w:rPr>
              <w:t xml:space="preserve">(от Ленина до Карла Маркса)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proofErr w:type="spellStart"/>
            <w:r w:rsidRPr="005B0FA1">
              <w:rPr>
                <w:rFonts w:ascii="Times New Roman" w:hAnsi="Times New Roman" w:cs="Times New Roman"/>
                <w:color w:val="000000"/>
              </w:rPr>
              <w:t>Бурангулово</w:t>
            </w:r>
            <w:proofErr w:type="spellEnd"/>
            <w:r w:rsidRPr="005B0FA1">
              <w:rPr>
                <w:rFonts w:ascii="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 13 (Центр города)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Западный Рынок (Социалистическая)</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7</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Кумертау</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jc w:val="right"/>
              <w:rPr>
                <w:rFonts w:ascii="Times New Roman" w:hAnsi="Times New Roman" w:cs="Times New Roman"/>
                <w:b/>
                <w:bCs/>
                <w:color w:val="000000"/>
              </w:rPr>
            </w:pPr>
            <w:r w:rsidRPr="005B0FA1">
              <w:rPr>
                <w:rFonts w:ascii="Times New Roman" w:hAnsi="Times New Roman" w:cs="Times New Roman"/>
                <w:b/>
                <w:bCs/>
                <w:color w:val="000000"/>
              </w:rPr>
              <w:t>15</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35711E" w:rsidP="005B0FA1">
            <w:pPr>
              <w:spacing w:after="0"/>
              <w:rPr>
                <w:rFonts w:ascii="Times New Roman" w:hAnsi="Times New Roman" w:cs="Times New Roman"/>
                <w:b/>
                <w:bCs/>
                <w:color w:val="000000"/>
              </w:rPr>
            </w:pPr>
            <w:r>
              <w:rPr>
                <w:rFonts w:ascii="Times New Roman" w:hAnsi="Times New Roman" w:cs="Times New Roman"/>
                <w:b/>
                <w:bCs/>
                <w:color w:val="000000"/>
              </w:rPr>
              <w:t>г</w:t>
            </w:r>
            <w:r w:rsidR="005B0FA1" w:rsidRPr="005B0FA1">
              <w:rPr>
                <w:rFonts w:ascii="Times New Roman" w:hAnsi="Times New Roman" w:cs="Times New Roman"/>
                <w:b/>
                <w:bCs/>
                <w:color w:val="000000"/>
              </w:rPr>
              <w:t>.</w:t>
            </w:r>
            <w:r>
              <w:rPr>
                <w:rFonts w:ascii="Times New Roman" w:hAnsi="Times New Roman" w:cs="Times New Roman"/>
                <w:b/>
                <w:bCs/>
                <w:color w:val="000000"/>
              </w:rPr>
              <w:t xml:space="preserve"> </w:t>
            </w:r>
            <w:r w:rsidR="005B0FA1" w:rsidRPr="005B0FA1">
              <w:rPr>
                <w:rFonts w:ascii="Times New Roman" w:hAnsi="Times New Roman" w:cs="Times New Roman"/>
                <w:b/>
                <w:bCs/>
                <w:color w:val="000000"/>
              </w:rPr>
              <w:t>Сибай</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ул.</w:t>
            </w:r>
            <w:r w:rsidR="0035711E">
              <w:rPr>
                <w:rFonts w:ascii="Times New Roman" w:hAnsi="Times New Roman" w:cs="Times New Roman"/>
                <w:color w:val="000000"/>
              </w:rPr>
              <w:t xml:space="preserve"> </w:t>
            </w:r>
            <w:r w:rsidRPr="005B0FA1">
              <w:rPr>
                <w:rFonts w:ascii="Times New Roman" w:hAnsi="Times New Roman" w:cs="Times New Roman"/>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xml:space="preserve">ул. </w:t>
            </w:r>
            <w:proofErr w:type="spellStart"/>
            <w:r w:rsidRPr="005B0FA1">
              <w:rPr>
                <w:rFonts w:ascii="Times New Roman" w:hAnsi="Times New Roman" w:cs="Times New Roman"/>
                <w:color w:val="000000"/>
              </w:rPr>
              <w:t>Заки</w:t>
            </w:r>
            <w:proofErr w:type="spellEnd"/>
            <w:r w:rsidRPr="005B0FA1">
              <w:rPr>
                <w:rFonts w:ascii="Times New Roman" w:hAnsi="Times New Roman" w:cs="Times New Roman"/>
                <w:color w:val="000000"/>
              </w:rPr>
              <w:t xml:space="preserve"> </w:t>
            </w:r>
            <w:proofErr w:type="spellStart"/>
            <w:r w:rsidRPr="005B0FA1">
              <w:rPr>
                <w:rFonts w:ascii="Times New Roman" w:hAnsi="Times New Roman" w:cs="Times New Roman"/>
                <w:color w:val="000000"/>
              </w:rPr>
              <w:t>Валиди</w:t>
            </w:r>
            <w:proofErr w:type="spellEnd"/>
            <w:r w:rsidRPr="005B0FA1">
              <w:rPr>
                <w:rFonts w:ascii="Times New Roman" w:hAnsi="Times New Roman" w:cs="Times New Roman"/>
                <w:color w:val="000000"/>
              </w:rPr>
              <w:t>,</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Карла Маркса,</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Ленина,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60 лет БАССР,</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Чайковского,</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Бабаевская.</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Белова,</w:t>
            </w:r>
          </w:p>
        </w:tc>
      </w:tr>
      <w:tr w:rsidR="005B0FA1" w:rsidRPr="005B0FA1" w:rsidTr="007B60E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rsidR="005B0FA1" w:rsidRPr="005B0FA1" w:rsidRDefault="005B0FA1" w:rsidP="005B0FA1">
            <w:pPr>
              <w:spacing w:after="0"/>
              <w:rPr>
                <w:rFonts w:ascii="Times New Roman" w:hAnsi="Times New Roman" w:cs="Times New Roman"/>
                <w:color w:val="000000"/>
              </w:rPr>
            </w:pPr>
            <w:r w:rsidRPr="005B0FA1">
              <w:rPr>
                <w:rFonts w:ascii="Times New Roman" w:hAnsi="Times New Roman" w:cs="Times New Roman"/>
                <w:color w:val="000000"/>
              </w:rPr>
              <w:t>пр. Горняков</w:t>
            </w:r>
          </w:p>
        </w:tc>
      </w:tr>
    </w:tbl>
    <w:p w:rsidR="005B0FA1" w:rsidRPr="005B0FA1" w:rsidRDefault="005B0FA1" w:rsidP="005B0FA1">
      <w:pPr>
        <w:spacing w:after="0"/>
        <w:rPr>
          <w:rFonts w:ascii="Times New Roman" w:hAnsi="Times New Roman" w:cs="Times New Roman"/>
          <w:sz w:val="28"/>
          <w:szCs w:val="28"/>
        </w:rPr>
      </w:pPr>
    </w:p>
    <w:p w:rsidR="005B0FA1" w:rsidRPr="00DE7ACA" w:rsidRDefault="00817DF9" w:rsidP="00817DF9">
      <w:pPr>
        <w:keepNext/>
        <w:suppressAutoHyphens/>
        <w:spacing w:after="0" w:line="240" w:lineRule="auto"/>
        <w:jc w:val="both"/>
        <w:outlineLvl w:val="0"/>
        <w:rPr>
          <w:rFonts w:ascii="Times New Roman" w:hAnsi="Times New Roman" w:cs="Times New Roman"/>
          <w:bCs/>
          <w:kern w:val="1"/>
          <w:sz w:val="24"/>
          <w:lang w:eastAsia="ar-SA"/>
        </w:rPr>
      </w:pPr>
      <w:r>
        <w:rPr>
          <w:rFonts w:ascii="Times New Roman" w:hAnsi="Times New Roman" w:cs="Times New Roman"/>
          <w:bCs/>
          <w:kern w:val="1"/>
          <w:sz w:val="24"/>
          <w:lang w:eastAsia="ar-SA"/>
        </w:rPr>
        <w:t xml:space="preserve">1.3. </w:t>
      </w:r>
      <w:r w:rsidR="005B0FA1" w:rsidRPr="00DE7ACA">
        <w:rPr>
          <w:rFonts w:ascii="Times New Roman" w:hAnsi="Times New Roman" w:cs="Times New Roman"/>
          <w:bCs/>
          <w:kern w:val="1"/>
          <w:sz w:val="24"/>
          <w:lang w:eastAsia="ar-SA"/>
        </w:rPr>
        <w:t>Срок размещения: 30 календарных дней с даты начала срока размещения.</w:t>
      </w:r>
    </w:p>
    <w:p w:rsidR="005B0FA1" w:rsidRPr="00DE7ACA" w:rsidRDefault="00817DF9" w:rsidP="00817DF9">
      <w:pPr>
        <w:keepNext/>
        <w:suppressAutoHyphens/>
        <w:spacing w:after="0" w:line="240" w:lineRule="auto"/>
        <w:jc w:val="both"/>
        <w:outlineLvl w:val="0"/>
        <w:rPr>
          <w:rFonts w:ascii="Times New Roman" w:hAnsi="Times New Roman" w:cs="Times New Roman"/>
          <w:bCs/>
          <w:kern w:val="1"/>
          <w:sz w:val="24"/>
          <w:lang w:eastAsia="ar-SA"/>
        </w:rPr>
      </w:pPr>
      <w:r>
        <w:rPr>
          <w:rFonts w:ascii="Times New Roman" w:hAnsi="Times New Roman" w:cs="Times New Roman"/>
          <w:bCs/>
          <w:kern w:val="1"/>
          <w:sz w:val="24"/>
          <w:lang w:eastAsia="ar-SA"/>
        </w:rPr>
        <w:t xml:space="preserve">1.4. </w:t>
      </w:r>
      <w:r w:rsidR="005B0FA1" w:rsidRPr="00DE7ACA">
        <w:rPr>
          <w:rFonts w:ascii="Times New Roman" w:hAnsi="Times New Roman" w:cs="Times New Roman"/>
          <w:bCs/>
          <w:kern w:val="1"/>
          <w:sz w:val="24"/>
          <w:lang w:eastAsia="ar-SA"/>
        </w:rPr>
        <w:t>Технические требования к макетам, к выполнению работ/оказанию услуг, срокам, отчету о размещении:</w:t>
      </w:r>
    </w:p>
    <w:p w:rsidR="005B0FA1" w:rsidRPr="00DE7ACA" w:rsidRDefault="005B0FA1" w:rsidP="005B0FA1">
      <w:pPr>
        <w:keepNext/>
        <w:suppressAutoHyphens/>
        <w:spacing w:after="0"/>
        <w:ind w:left="-567"/>
        <w:jc w:val="both"/>
        <w:outlineLvl w:val="0"/>
        <w:rPr>
          <w:rFonts w:ascii="Times New Roman" w:hAnsi="Times New Roman" w:cs="Times New Roman"/>
          <w:bCs/>
          <w:kern w:val="1"/>
          <w:sz w:val="24"/>
          <w:lang w:eastAsia="ar-SA"/>
        </w:rPr>
      </w:pPr>
    </w:p>
    <w:p w:rsidR="005B0FA1" w:rsidRPr="00DE7ACA" w:rsidRDefault="005B0FA1" w:rsidP="00817DF9">
      <w:pPr>
        <w:keepNext/>
        <w:numPr>
          <w:ilvl w:val="0"/>
          <w:numId w:val="10"/>
        </w:numPr>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Макеты для размещения на поверхностях готовятся Заказчиком согласно требованиям Исполнителя.</w:t>
      </w:r>
    </w:p>
    <w:p w:rsidR="005B0FA1" w:rsidRPr="00DE7ACA" w:rsidRDefault="005B0FA1" w:rsidP="00817DF9">
      <w:pPr>
        <w:keepNext/>
        <w:numPr>
          <w:ilvl w:val="0"/>
          <w:numId w:val="10"/>
        </w:numPr>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sz w:val="24"/>
        </w:rPr>
        <w:t xml:space="preserve">Исполнитель осуществляет изготовление рекламных материалов для Заказчика, в соответствии с макетом, предоставленным Заказчиком. </w:t>
      </w:r>
    </w:p>
    <w:p w:rsidR="005B0FA1" w:rsidRPr="00DE7ACA" w:rsidRDefault="005B0FA1" w:rsidP="00817DF9">
      <w:pPr>
        <w:keepNext/>
        <w:numPr>
          <w:ilvl w:val="0"/>
          <w:numId w:val="10"/>
        </w:numPr>
        <w:shd w:val="clear" w:color="auto" w:fill="FFFFFF" w:themeFill="background1"/>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 xml:space="preserve">Исполнитель формирует адресную программу размещения согласно запросу Заказчика, в течение 35 (Тридцати пяти) календарных дней </w:t>
      </w:r>
      <w:r w:rsidRPr="00DE7ACA">
        <w:rPr>
          <w:rFonts w:ascii="Times New Roman" w:hAnsi="Times New Roman" w:cs="Times New Roman"/>
          <w:bCs/>
          <w:kern w:val="1"/>
          <w:sz w:val="24"/>
          <w:shd w:val="clear" w:color="auto" w:fill="FFFFFF" w:themeFill="background1"/>
          <w:lang w:eastAsia="ar-SA"/>
        </w:rPr>
        <w:t>(включая изготовление и монтаж)</w:t>
      </w:r>
      <w:r w:rsidRPr="00DE7ACA">
        <w:rPr>
          <w:rFonts w:ascii="Times New Roman" w:hAnsi="Times New Roman" w:cs="Times New Roman"/>
          <w:bCs/>
          <w:kern w:val="1"/>
          <w:sz w:val="24"/>
          <w:lang w:eastAsia="ar-SA"/>
        </w:rPr>
        <w:t xml:space="preserve"> до даты начала срока размещения. </w:t>
      </w:r>
    </w:p>
    <w:p w:rsidR="005B0FA1" w:rsidRPr="00DE7ACA" w:rsidRDefault="005B0FA1" w:rsidP="00817DF9">
      <w:pPr>
        <w:keepNext/>
        <w:numPr>
          <w:ilvl w:val="0"/>
          <w:numId w:val="10"/>
        </w:numPr>
        <w:shd w:val="clear" w:color="auto" w:fill="FFFFFF" w:themeFill="background1"/>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Исполнитель размещает Рекламные материалы Заказчика в согласованном месте, согласованное время и согласованным способом.</w:t>
      </w:r>
    </w:p>
    <w:p w:rsidR="005B0FA1" w:rsidRPr="00DE7ACA" w:rsidRDefault="005B0FA1" w:rsidP="00817DF9">
      <w:pPr>
        <w:keepNext/>
        <w:numPr>
          <w:ilvl w:val="0"/>
          <w:numId w:val="9"/>
        </w:numPr>
        <w:shd w:val="clear" w:color="auto" w:fill="FFFFFF" w:themeFill="background1"/>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Сроки изготовления и монтажа не должны превышать 5 (Пяти) календарных дней с даты начала срока размещения.</w:t>
      </w:r>
    </w:p>
    <w:p w:rsidR="005B0FA1" w:rsidRPr="00DE7ACA" w:rsidRDefault="005B0FA1" w:rsidP="00817DF9">
      <w:pPr>
        <w:keepNext/>
        <w:numPr>
          <w:ilvl w:val="0"/>
          <w:numId w:val="9"/>
        </w:numPr>
        <w:shd w:val="clear" w:color="auto" w:fill="FFFFFF" w:themeFill="background1"/>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rsidR="005B0FA1" w:rsidRPr="00DE7ACA" w:rsidRDefault="005B0FA1" w:rsidP="00817DF9">
      <w:pPr>
        <w:keepNext/>
        <w:numPr>
          <w:ilvl w:val="0"/>
          <w:numId w:val="9"/>
        </w:numPr>
        <w:shd w:val="clear" w:color="auto" w:fill="FFFFFF" w:themeFill="background1"/>
        <w:suppressAutoHyphens/>
        <w:spacing w:after="0" w:line="240" w:lineRule="auto"/>
        <w:ind w:left="0" w:firstLine="0"/>
        <w:jc w:val="both"/>
        <w:outlineLvl w:val="0"/>
        <w:rPr>
          <w:rFonts w:ascii="Times New Roman" w:hAnsi="Times New Roman" w:cs="Times New Roman"/>
          <w:bCs/>
          <w:kern w:val="1"/>
          <w:sz w:val="24"/>
          <w:lang w:eastAsia="ar-SA"/>
        </w:rPr>
      </w:pPr>
      <w:r w:rsidRPr="00DE7ACA">
        <w:rPr>
          <w:rFonts w:ascii="Times New Roman" w:hAnsi="Times New Roman" w:cs="Times New Roman"/>
          <w:bCs/>
          <w:kern w:val="1"/>
          <w:sz w:val="24"/>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rsidR="00E77E28" w:rsidRPr="00E77E28" w:rsidRDefault="00E77E28" w:rsidP="00E77E28">
      <w:pPr>
        <w:rPr>
          <w:rFonts w:asciiTheme="majorHAnsi" w:eastAsiaTheme="majorEastAsia" w:hAnsiTheme="majorHAnsi" w:cstheme="majorBidi"/>
          <w:sz w:val="32"/>
          <w:szCs w:val="32"/>
        </w:rPr>
      </w:pPr>
      <w:r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DE3" w:rsidRDefault="00510DE3" w:rsidP="00E353B5">
      <w:pPr>
        <w:spacing w:after="0" w:line="240" w:lineRule="auto"/>
      </w:pPr>
      <w:r>
        <w:separator/>
      </w:r>
    </w:p>
  </w:endnote>
  <w:endnote w:type="continuationSeparator" w:id="0">
    <w:p w:rsidR="00510DE3" w:rsidRDefault="00510DE3"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DE3" w:rsidRDefault="00510DE3" w:rsidP="00E353B5">
      <w:pPr>
        <w:spacing w:after="0" w:line="240" w:lineRule="auto"/>
      </w:pPr>
      <w:r>
        <w:separator/>
      </w:r>
    </w:p>
  </w:footnote>
  <w:footnote w:type="continuationSeparator" w:id="0">
    <w:p w:rsidR="00510DE3" w:rsidRDefault="00510DE3"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E3" w:rsidRDefault="00510DE3">
    <w:pPr>
      <w:pStyle w:val="a5"/>
      <w:jc w:val="center"/>
    </w:pPr>
    <w:r>
      <w:fldChar w:fldCharType="begin"/>
    </w:r>
    <w:r>
      <w:instrText>PAGE   \* MERGEFORMAT</w:instrText>
    </w:r>
    <w:r>
      <w:fldChar w:fldCharType="separate"/>
    </w:r>
    <w:r w:rsidR="00A90B5F">
      <w:rPr>
        <w:noProof/>
      </w:rPr>
      <w:t>22</w:t>
    </w:r>
    <w:r>
      <w:fldChar w:fldCharType="end"/>
    </w:r>
  </w:p>
  <w:p w:rsidR="00510DE3" w:rsidRDefault="00510DE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E3" w:rsidRDefault="00510DE3">
    <w:pPr>
      <w:pStyle w:val="a5"/>
      <w:jc w:val="center"/>
    </w:pPr>
    <w:r>
      <w:fldChar w:fldCharType="begin"/>
    </w:r>
    <w:r>
      <w:instrText>PAGE   \* MERGEFORMAT</w:instrText>
    </w:r>
    <w:r>
      <w:fldChar w:fldCharType="separate"/>
    </w:r>
    <w:r w:rsidR="00A90B5F">
      <w:rPr>
        <w:noProof/>
      </w:rPr>
      <w:t>35</w:t>
    </w:r>
    <w:r>
      <w:fldChar w:fldCharType="end"/>
    </w:r>
  </w:p>
  <w:p w:rsidR="00510DE3" w:rsidRDefault="00510D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9"/>
  </w:num>
  <w:num w:numId="2">
    <w:abstractNumId w:val="6"/>
  </w:num>
  <w:num w:numId="3">
    <w:abstractNumId w:val="5"/>
  </w:num>
  <w:num w:numId="4">
    <w:abstractNumId w:val="8"/>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0"/>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35CA9"/>
    <w:rsid w:val="0004387C"/>
    <w:rsid w:val="00061CDD"/>
    <w:rsid w:val="00074FCD"/>
    <w:rsid w:val="00097A33"/>
    <w:rsid w:val="000A16E6"/>
    <w:rsid w:val="001045A4"/>
    <w:rsid w:val="00170CFD"/>
    <w:rsid w:val="00185778"/>
    <w:rsid w:val="001927A1"/>
    <w:rsid w:val="001B155E"/>
    <w:rsid w:val="001E1BE2"/>
    <w:rsid w:val="002143AC"/>
    <w:rsid w:val="002667B9"/>
    <w:rsid w:val="002C4DF5"/>
    <w:rsid w:val="002E6B33"/>
    <w:rsid w:val="003372F8"/>
    <w:rsid w:val="0035711E"/>
    <w:rsid w:val="003721A6"/>
    <w:rsid w:val="00396B6E"/>
    <w:rsid w:val="003A15C0"/>
    <w:rsid w:val="003D139F"/>
    <w:rsid w:val="003D1426"/>
    <w:rsid w:val="00406B34"/>
    <w:rsid w:val="00412B52"/>
    <w:rsid w:val="00417703"/>
    <w:rsid w:val="00453C28"/>
    <w:rsid w:val="00497472"/>
    <w:rsid w:val="004B7425"/>
    <w:rsid w:val="00510DE3"/>
    <w:rsid w:val="00523C93"/>
    <w:rsid w:val="00525481"/>
    <w:rsid w:val="00571D2E"/>
    <w:rsid w:val="00580173"/>
    <w:rsid w:val="005B0FA1"/>
    <w:rsid w:val="005D58FA"/>
    <w:rsid w:val="00600898"/>
    <w:rsid w:val="006057F2"/>
    <w:rsid w:val="00614F6A"/>
    <w:rsid w:val="00631FF8"/>
    <w:rsid w:val="00685453"/>
    <w:rsid w:val="006A31FF"/>
    <w:rsid w:val="006B0241"/>
    <w:rsid w:val="006B27D4"/>
    <w:rsid w:val="006D18DB"/>
    <w:rsid w:val="006E5D94"/>
    <w:rsid w:val="007567F2"/>
    <w:rsid w:val="007657E6"/>
    <w:rsid w:val="00766140"/>
    <w:rsid w:val="00777063"/>
    <w:rsid w:val="00797EFD"/>
    <w:rsid w:val="007D7A19"/>
    <w:rsid w:val="007E6018"/>
    <w:rsid w:val="00817DF9"/>
    <w:rsid w:val="00875FFE"/>
    <w:rsid w:val="00885031"/>
    <w:rsid w:val="008B05EE"/>
    <w:rsid w:val="008B2975"/>
    <w:rsid w:val="008C684F"/>
    <w:rsid w:val="009847A1"/>
    <w:rsid w:val="009926F3"/>
    <w:rsid w:val="00997658"/>
    <w:rsid w:val="009C2AC3"/>
    <w:rsid w:val="009D3A78"/>
    <w:rsid w:val="009D451D"/>
    <w:rsid w:val="00A23487"/>
    <w:rsid w:val="00A44CB4"/>
    <w:rsid w:val="00A677EC"/>
    <w:rsid w:val="00A74122"/>
    <w:rsid w:val="00A90B5F"/>
    <w:rsid w:val="00B03C1E"/>
    <w:rsid w:val="00B3154D"/>
    <w:rsid w:val="00B3552D"/>
    <w:rsid w:val="00B37FC3"/>
    <w:rsid w:val="00B75E50"/>
    <w:rsid w:val="00B801F3"/>
    <w:rsid w:val="00BB769F"/>
    <w:rsid w:val="00BD6204"/>
    <w:rsid w:val="00C36078"/>
    <w:rsid w:val="00C4383E"/>
    <w:rsid w:val="00C70BE7"/>
    <w:rsid w:val="00C82043"/>
    <w:rsid w:val="00C94926"/>
    <w:rsid w:val="00CB102A"/>
    <w:rsid w:val="00CC026A"/>
    <w:rsid w:val="00CE4819"/>
    <w:rsid w:val="00CF091D"/>
    <w:rsid w:val="00D76062"/>
    <w:rsid w:val="00DE3609"/>
    <w:rsid w:val="00DE4AF6"/>
    <w:rsid w:val="00DE7ACA"/>
    <w:rsid w:val="00E353B5"/>
    <w:rsid w:val="00E44EA6"/>
    <w:rsid w:val="00E77E28"/>
    <w:rsid w:val="00E77F32"/>
    <w:rsid w:val="00EA2B5B"/>
    <w:rsid w:val="00ED148E"/>
    <w:rsid w:val="00EE74B6"/>
    <w:rsid w:val="00F42BF2"/>
    <w:rsid w:val="00F4491D"/>
    <w:rsid w:val="00F6216D"/>
    <w:rsid w:val="00F904AB"/>
    <w:rsid w:val="00F918BA"/>
    <w:rsid w:val="00FC0805"/>
    <w:rsid w:val="00FD2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3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4"/>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3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B0FA1"/>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5B0FA1"/>
    <w:pPr>
      <w:suppressAutoHyphens/>
      <w:spacing w:before="280" w:after="280" w:line="240" w:lineRule="auto"/>
      <w:jc w:val="both"/>
    </w:pPr>
    <w:rPr>
      <w:rFonts w:ascii="Arial" w:eastAsia="Times New Roman" w:hAnsi="Arial" w:cs="Arial"/>
      <w:sz w:val="24"/>
      <w:szCs w:val="24"/>
      <w:lang w:eastAsia="ar-SA"/>
    </w:rPr>
  </w:style>
  <w:style w:type="character" w:customStyle="1" w:styleId="defaultdocbaseattributestyle1">
    <w:name w:val="defaultdocbaseattributestyle1"/>
    <w:basedOn w:val="a0"/>
    <w:rsid w:val="005B0FA1"/>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o.polyudova@bashtel.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fontTable" Target="fontTable.xml"/><Relationship Id="rId10" Type="http://schemas.openxmlformats.org/officeDocument/2006/relationships/hyperlink" Target="http://www.setonline.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o.polyud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
      <w:docPartPr>
        <w:name w:val="EAAADDC7D39F4378BC540BDA09F907A2"/>
        <w:category>
          <w:name w:val="Общие"/>
          <w:gallery w:val="placeholder"/>
        </w:category>
        <w:types>
          <w:type w:val="bbPlcHdr"/>
        </w:types>
        <w:behaviors>
          <w:behavior w:val="content"/>
        </w:behaviors>
        <w:guid w:val="{D31F7071-CCE3-42EA-A367-AE2A2382E29A}"/>
      </w:docPartPr>
      <w:docPartBody>
        <w:p w:rsidR="00B33804" w:rsidRDefault="008D65EE" w:rsidP="008D65EE">
          <w:pPr>
            <w:pStyle w:val="EAAADDC7D39F4378BC540BDA09F907A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F10EF"/>
    <w:rsid w:val="00740829"/>
    <w:rsid w:val="008D65EE"/>
    <w:rsid w:val="00B33804"/>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65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 w:type="paragraph" w:customStyle="1" w:styleId="EAAADDC7D39F4378BC540BDA09F907A2">
    <w:name w:val="EAAADDC7D39F4378BC540BDA09F907A2"/>
    <w:rsid w:val="008D6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45</Pages>
  <Words>14913</Words>
  <Characters>85009</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Резяпова Адэля Геннадьевна</cp:lastModifiedBy>
  <cp:revision>70</cp:revision>
  <cp:lastPrinted>2019-05-23T03:59:00Z</cp:lastPrinted>
  <dcterms:created xsi:type="dcterms:W3CDTF">2019-04-08T11:54:00Z</dcterms:created>
  <dcterms:modified xsi:type="dcterms:W3CDTF">2019-05-23T03:59:00Z</dcterms:modified>
</cp:coreProperties>
</file>